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EF7F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65B6392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4495331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2CB4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08E5C3F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12390ED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904BD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3189241D">
            <w:pPr>
              <w:pStyle w:val="149"/>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6</w:t>
            </w:r>
            <w:r>
              <w:rPr>
                <w:rFonts w:hint="eastAsia"/>
                <w:lang w:val="en-US" w:eastAsia="zh-CN"/>
              </w:rPr>
              <w:t>1</w:t>
            </w:r>
            <w:r>
              <w:fldChar w:fldCharType="end"/>
            </w:r>
            <w:bookmarkEnd w:id="3"/>
          </w:p>
        </w:tc>
      </w:tr>
    </w:tbl>
    <w:p w14:paraId="7E1EA1B4">
      <w:pPr>
        <w:pStyle w:val="180"/>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9BBAC84">
      <w:pPr>
        <w:pStyle w:val="68"/>
        <w:outlineLvl w:val="0"/>
        <w:rPr>
          <w:lang w:val="fr-FR"/>
        </w:rPr>
      </w:pPr>
      <w:bookmarkStart w:id="5" w:name="_Toc20755"/>
      <w:bookmarkStart w:id="6" w:name="_Toc23039"/>
      <w:bookmarkStart w:id="7" w:name="_Toc8853"/>
      <w:bookmarkStart w:id="8" w:name="_Toc26261"/>
      <w:r>
        <w:rPr>
          <w:lang w:val="fr-FR"/>
        </w:rPr>
        <w:t>DB</w:t>
      </w:r>
      <w:r>
        <w:rPr>
          <w:rFonts w:hint="eastAsia"/>
          <w:lang w:val="en-US" w:eastAsia="zh-CN"/>
        </w:rPr>
        <w:t xml:space="preserve"> </w:t>
      </w:r>
      <w:r>
        <w:fldChar w:fldCharType="begin">
          <w:ffData>
            <w:name w:val="文字1"/>
            <w:enabled/>
            <w:calcOnExit w:val="0"/>
            <w:textInput>
              <w:default w:val="XX/T"/>
            </w:textInput>
          </w:ffData>
        </w:fldChar>
      </w:r>
      <w:bookmarkStart w:id="9" w:name="文字1"/>
      <w:r>
        <w:rPr>
          <w:lang w:val="fr-FR"/>
        </w:rPr>
        <w:instrText xml:space="preserve"> FORMTEXT </w:instrText>
      </w:r>
      <w:r>
        <w:fldChar w:fldCharType="separate"/>
      </w:r>
      <w:r>
        <w:rPr>
          <w:rFonts w:hint="eastAsia"/>
          <w:lang w:val="en-US" w:eastAsia="zh-CN"/>
        </w:rPr>
        <w:t>61</w:t>
      </w:r>
      <w:r>
        <w:rPr>
          <w:lang w:val="fr-FR"/>
        </w:rPr>
        <w:t>/T</w:t>
      </w:r>
      <w:r>
        <w:fldChar w:fldCharType="end"/>
      </w:r>
      <w:bookmarkEnd w:id="9"/>
      <w:r>
        <w:rPr>
          <w:lang w:val="fr-FR"/>
        </w:rPr>
        <w:t xml:space="preserve"> </w:t>
      </w:r>
      <w:r>
        <w:fldChar w:fldCharType="begin">
          <w:ffData>
            <w:name w:val="NSTD_CODE_F"/>
            <w:enabled/>
            <w:calcOnExit w:val="0"/>
            <w:textInput>
              <w:default w:val="XXXX"/>
            </w:textInput>
          </w:ffData>
        </w:fldChar>
      </w:r>
      <w:bookmarkStart w:id="10" w:name="NSTD_CODE_F"/>
      <w:r>
        <w:rPr>
          <w:lang w:val="fr-FR"/>
        </w:rPr>
        <w:instrText xml:space="preserve"> FORMTEXT </w:instrText>
      </w:r>
      <w:r>
        <w:fldChar w:fldCharType="separate"/>
      </w:r>
      <w:r>
        <w:rPr>
          <w:lang w:val="fr-FR"/>
        </w:rPr>
        <w:t>XXXX</w:t>
      </w:r>
      <w:r>
        <w:fldChar w:fldCharType="end"/>
      </w:r>
      <w:bookmarkEnd w:id="10"/>
      <w:r>
        <w:rPr>
          <w:rFonts w:hAnsi="黑体"/>
          <w:lang w:val="fr-FR"/>
        </w:rPr>
        <w:t>—</w:t>
      </w:r>
      <w:r>
        <w:fldChar w:fldCharType="begin">
          <w:ffData>
            <w:name w:val="NSTD_CODE_B"/>
            <w:enabled/>
            <w:calcOnExit w:val="0"/>
            <w:textInput>
              <w:default w:val="XXXX"/>
            </w:textInput>
          </w:ffData>
        </w:fldChar>
      </w:r>
      <w:bookmarkStart w:id="11" w:name="NSTD_CODE_B"/>
      <w:r>
        <w:rPr>
          <w:lang w:val="fr-FR"/>
        </w:rPr>
        <w:instrText xml:space="preserve"> FORMTEXT </w:instrText>
      </w:r>
      <w:r>
        <w:fldChar w:fldCharType="separate"/>
      </w:r>
      <w:r>
        <w:rPr>
          <w:lang w:val="fr-FR"/>
        </w:rPr>
        <w:t>XXXX</w:t>
      </w:r>
      <w:r>
        <w:fldChar w:fldCharType="end"/>
      </w:r>
      <w:bookmarkEnd w:id="5"/>
      <w:bookmarkEnd w:id="6"/>
      <w:bookmarkEnd w:id="7"/>
      <w:bookmarkEnd w:id="8"/>
      <w:bookmarkEnd w:id="11"/>
    </w:p>
    <w:p w14:paraId="06DA757F">
      <w:pPr>
        <w:pStyle w:val="122"/>
        <w:rPr>
          <w:rFonts w:hAnsi="黑体"/>
        </w:rPr>
      </w:pPr>
      <w:r>
        <w:rPr>
          <w:rFonts w:hAnsi="黑体"/>
        </w:rPr>
        <w:fldChar w:fldCharType="begin">
          <w:ffData>
            <w:name w:val="OSTD_CODE"/>
            <w:enabled/>
            <w:calcOnExit w:val="0"/>
            <w:textInput/>
          </w:ffData>
        </w:fldChar>
      </w:r>
      <w:bookmarkStart w:id="1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2"/>
    </w:p>
    <w:p w14:paraId="6262F10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33D31377">
      <w:pPr>
        <w:pStyle w:val="180"/>
        <w:framePr w:w="9639" w:h="6976" w:hRule="exact" w:hSpace="0" w:vSpace="0" w:vAnchor="text" w:hAnchor="page" w:y="6408"/>
        <w:jc w:val="center"/>
        <w:rPr>
          <w:rFonts w:ascii="黑体" w:hAnsi="黑体" w:eastAsia="黑体"/>
          <w:b w:val="0"/>
          <w:bCs w:val="0"/>
          <w:w w:val="100"/>
        </w:rPr>
      </w:pPr>
    </w:p>
    <w:p w14:paraId="0C48BCB5">
      <w:pPr>
        <w:pStyle w:val="154"/>
        <w:framePr w:h="6974" w:hRule="exact" w:x="1419" w:anchorLock="1"/>
      </w:pPr>
      <w:r>
        <w:fldChar w:fldCharType="begin">
          <w:ffData>
            <w:name w:val="CSTD_NAME"/>
            <w:enabled/>
            <w:calcOnExit w:val="0"/>
            <w:textInput>
              <w:default w:val="点击此处添加标准名称"/>
            </w:textInput>
          </w:ffData>
        </w:fldChar>
      </w:r>
      <w:bookmarkStart w:id="13" w:name="CSTD_NAME"/>
      <w:r>
        <w:instrText xml:space="preserve"> FORMTEXT </w:instrText>
      </w:r>
      <w:r>
        <w:fldChar w:fldCharType="separate"/>
      </w:r>
      <w:r>
        <w:rPr>
          <w:rFonts w:hint="eastAsia"/>
          <w:lang w:eastAsia="zh-CN"/>
        </w:rPr>
        <w:t>慈善项目策划和实施指南</w:t>
      </w:r>
      <w:r>
        <w:fldChar w:fldCharType="end"/>
      </w:r>
      <w:bookmarkEnd w:id="13"/>
    </w:p>
    <w:p w14:paraId="3D964C02">
      <w:pPr>
        <w:framePr w:w="9639" w:h="6974" w:hRule="exact" w:wrap="around" w:vAnchor="page" w:hAnchor="page" w:x="1419" w:y="6408" w:anchorLock="1"/>
        <w:ind w:left="-1418"/>
      </w:pPr>
    </w:p>
    <w:p w14:paraId="1833DB44">
      <w:pPr>
        <w:pStyle w:val="14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4" w:name="ESTD_NAME"/>
      <w:r>
        <w:rPr>
          <w:rFonts w:eastAsia="黑体"/>
          <w:szCs w:val="28"/>
        </w:rPr>
        <w:instrText xml:space="preserve"> FORMTEXT </w:instrText>
      </w:r>
      <w:r>
        <w:rPr>
          <w:rFonts w:eastAsia="黑体"/>
          <w:szCs w:val="28"/>
        </w:rPr>
        <w:fldChar w:fldCharType="separate"/>
      </w:r>
      <w:r>
        <w:rPr>
          <w:rFonts w:hint="eastAsia" w:eastAsia="黑体"/>
          <w:szCs w:val="28"/>
        </w:rPr>
        <w:t>Guidelines for planning and implementing</w:t>
      </w:r>
      <w:r>
        <w:rPr>
          <w:rFonts w:hint="eastAsia" w:eastAsia="黑体"/>
          <w:szCs w:val="28"/>
          <w:lang w:val="en-US" w:eastAsia="zh-CN"/>
        </w:rPr>
        <w:t xml:space="preserve"> charitable projects</w:t>
      </w:r>
      <w:r>
        <w:rPr>
          <w:rFonts w:eastAsia="黑体"/>
          <w:szCs w:val="28"/>
        </w:rPr>
        <w:fldChar w:fldCharType="end"/>
      </w:r>
      <w:bookmarkEnd w:id="14"/>
    </w:p>
    <w:p w14:paraId="12567FE4">
      <w:pPr>
        <w:framePr w:w="9639" w:h="6974" w:hRule="exact" w:wrap="around" w:vAnchor="page" w:hAnchor="page" w:x="1419" w:y="6408" w:anchorLock="1"/>
        <w:spacing w:line="760" w:lineRule="exact"/>
        <w:ind w:left="-1418"/>
      </w:pPr>
    </w:p>
    <w:p w14:paraId="3274412B">
      <w:pPr>
        <w:pStyle w:val="140"/>
        <w:framePr w:w="9639" w:h="6974" w:hRule="exact" w:wrap="around" w:vAnchor="page" w:hAnchor="page" w:x="1419" w:y="6408" w:anchorLock="1"/>
        <w:textAlignment w:val="bottom"/>
        <w:rPr>
          <w:rFonts w:eastAsia="黑体"/>
          <w:szCs w:val="28"/>
        </w:rPr>
      </w:pPr>
    </w:p>
    <w:p w14:paraId="446B6BAB">
      <w:pPr>
        <w:pStyle w:val="14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5" w:name="下拉1"/>
      <w:r>
        <w:rPr>
          <w:sz w:val="24"/>
          <w:szCs w:val="28"/>
        </w:rPr>
        <w:instrText xml:space="preserve"> FORMDROPDOWN </w:instrText>
      </w:r>
      <w:r>
        <w:rPr>
          <w:sz w:val="24"/>
          <w:szCs w:val="28"/>
        </w:rPr>
        <w:fldChar w:fldCharType="separate"/>
      </w:r>
      <w:r>
        <w:rPr>
          <w:sz w:val="24"/>
          <w:szCs w:val="28"/>
        </w:rPr>
        <w:fldChar w:fldCharType="end"/>
      </w:r>
      <w:bookmarkEnd w:id="15"/>
    </w:p>
    <w:p w14:paraId="42060F10">
      <w:pPr>
        <w:pStyle w:val="14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6"/>
    </w:p>
    <w:p w14:paraId="7B8543D8">
      <w:pPr>
        <w:pStyle w:val="14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7" w:name="下拉2"/>
      <w:r>
        <w:rPr>
          <w:b/>
          <w:sz w:val="21"/>
          <w:szCs w:val="28"/>
        </w:rPr>
        <w:instrText xml:space="preserve"> FORMDROPDOWN </w:instrText>
      </w:r>
      <w:r>
        <w:rPr>
          <w:b/>
          <w:sz w:val="21"/>
          <w:szCs w:val="28"/>
        </w:rPr>
        <w:fldChar w:fldCharType="separate"/>
      </w:r>
      <w:r>
        <w:rPr>
          <w:b/>
          <w:sz w:val="21"/>
          <w:szCs w:val="28"/>
        </w:rPr>
        <w:fldChar w:fldCharType="end"/>
      </w:r>
      <w:bookmarkEnd w:id="17"/>
    </w:p>
    <w:p w14:paraId="1A9B301A">
      <w:pPr>
        <w:pStyle w:val="185"/>
        <w:framePr w:y="14176"/>
      </w:pPr>
      <w:r>
        <w:rPr>
          <w:rFonts w:ascii="黑体"/>
        </w:rPr>
        <w:fldChar w:fldCharType="begin">
          <w:ffData>
            <w:name w:val="PLSH_DATE_Y"/>
            <w:enabled/>
            <w:calcOnExit w:val="0"/>
            <w:textInput>
              <w:default w:val="XXXX"/>
              <w:maxLength w:val="4"/>
            </w:textInput>
          </w:ffData>
        </w:fldChar>
      </w:r>
      <w:bookmarkStart w:id="18"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02X</w:t>
      </w:r>
      <w:r>
        <w:rPr>
          <w:rFonts w:ascii="黑体"/>
        </w:rPr>
        <w:fldChar w:fldCharType="end"/>
      </w:r>
      <w:bookmarkEnd w:id="1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2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发布</w:t>
      </w:r>
    </w:p>
    <w:p w14:paraId="641D01FA">
      <w:pPr>
        <w:pStyle w:val="89"/>
        <w:framePr w:y="14176"/>
      </w:pPr>
      <w:r>
        <w:rPr>
          <w:rFonts w:ascii="黑体"/>
        </w:rPr>
        <w:fldChar w:fldCharType="begin">
          <w:ffData>
            <w:name w:val="CROT_DATE_Y"/>
            <w:enabled/>
            <w:calcOnExit w:val="0"/>
            <w:textInput>
              <w:default w:val="XXXX"/>
              <w:maxLength w:val="4"/>
            </w:textInput>
          </w:ffData>
        </w:fldChar>
      </w:r>
      <w:bookmarkStart w:id="21"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02X</w:t>
      </w:r>
      <w:r>
        <w:rPr>
          <w:rFonts w:ascii="黑体"/>
        </w:rPr>
        <w:fldChar w:fldCharType="end"/>
      </w:r>
      <w:bookmarkEnd w:id="2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3"/>
      <w:r>
        <w:rPr>
          <w:rFonts w:hint="eastAsia"/>
        </w:rPr>
        <w:t>实施</w:t>
      </w:r>
    </w:p>
    <w:p w14:paraId="630D4648">
      <w:pPr>
        <w:pStyle w:val="215"/>
        <w:framePr w:h="584" w:hRule="exact" w:hSpace="181" w:vSpace="181" w:y="15027"/>
        <w:rPr>
          <w:rFonts w:hAnsi="黑体"/>
        </w:rPr>
      </w:pPr>
      <w:r>
        <w:rPr>
          <w:rFonts w:hAnsi="黑体"/>
          <w:w w:val="100"/>
          <w:sz w:val="28"/>
        </w:rPr>
        <w:fldChar w:fldCharType="begin">
          <w:ffData>
            <w:name w:val="fm"/>
            <w:enabled/>
            <w:calcOnExit w:val="0"/>
            <w:textInput/>
          </w:ffData>
        </w:fldChar>
      </w:r>
      <w:bookmarkStart w:id="24"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陕西省市场监督管理局</w:t>
      </w:r>
      <w:r>
        <w:rPr>
          <w:rFonts w:hAnsi="黑体"/>
          <w:w w:val="100"/>
          <w:sz w:val="28"/>
        </w:rPr>
        <w:fldChar w:fldCharType="end"/>
      </w:r>
      <w:bookmarkEnd w:id="24"/>
      <w:r>
        <w:rPr>
          <w:rFonts w:ascii="Times New Roman"/>
          <w:w w:val="100"/>
          <w:sz w:val="28"/>
        </w:rPr>
        <w:t>  </w:t>
      </w:r>
      <w:r>
        <w:rPr>
          <w:rStyle w:val="62"/>
          <w:rFonts w:hint="eastAsia" w:hAnsi="黑体"/>
          <w:position w:val="0"/>
        </w:rPr>
        <w:t>发</w:t>
      </w:r>
      <w:r>
        <w:rPr>
          <w:rStyle w:val="62"/>
          <w:rFonts w:hint="eastAsia" w:hAnsi="黑体"/>
          <w:spacing w:val="0"/>
          <w:position w:val="0"/>
        </w:rPr>
        <w:t>布</w:t>
      </w:r>
    </w:p>
    <w:p w14:paraId="02D76B82">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E90590C">
      <w:pPr>
        <w:pStyle w:val="160"/>
        <w:bidi w:val="0"/>
        <w:spacing w:before="560"/>
        <w:rPr>
          <w:rFonts w:hint="eastAsia"/>
          <w:lang w:eastAsia="zh-CN"/>
        </w:rPr>
      </w:pPr>
      <w:bookmarkStart w:id="25" w:name="BookMark1"/>
      <w:bookmarkStart w:id="26" w:name="_Toc7708"/>
      <w:r>
        <w:rPr>
          <w:rFonts w:hint="eastAsia"/>
          <w:spacing w:val="320"/>
          <w:lang w:eastAsia="zh-CN"/>
        </w:rPr>
        <w:t>目</w:t>
      </w:r>
      <w:r>
        <w:rPr>
          <w:rFonts w:hint="eastAsia"/>
          <w:lang w:eastAsia="zh-CN"/>
        </w:rPr>
        <w:t>次</w:t>
      </w:r>
    </w:p>
    <w:p w14:paraId="65F57362">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"1-1"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_Toc23039 </w:instrText>
      </w:r>
      <w:r>
        <w:rPr>
          <w:rFonts w:hint="eastAsia" w:ascii="宋体" w:hAnsi="宋体" w:eastAsia="宋体" w:cs="宋体"/>
          <w:spacing w:val="0"/>
          <w:lang w:eastAsia="zh-CN"/>
        </w:rPr>
        <w:fldChar w:fldCharType="separate"/>
      </w:r>
      <w:r>
        <w:rPr>
          <w:rFonts w:hint="eastAsia" w:ascii="宋体" w:hAnsi="宋体" w:eastAsia="宋体" w:cs="宋体"/>
          <w:spacing w:val="0"/>
          <w:lang w:val="fr-FR"/>
        </w:rPr>
        <w:t>DB</w:t>
      </w:r>
      <w:r>
        <w:rPr>
          <w:rFonts w:hint="eastAsia" w:ascii="宋体" w:hAnsi="宋体" w:eastAsia="宋体" w:cs="宋体"/>
          <w:spacing w:val="0"/>
          <w:lang w:val="fr-FR" w:eastAsia="zh-CN"/>
        </w:rPr>
        <w:t xml:space="preserve"> </w:t>
      </w:r>
      <w:r>
        <w:rPr>
          <w:rFonts w:hint="eastAsia" w:ascii="宋体" w:hAnsi="宋体" w:eastAsia="宋体" w:cs="宋体"/>
          <w:spacing w:val="0"/>
          <w:lang w:val="en-US" w:eastAsia="zh-CN"/>
        </w:rPr>
        <w:t xml:space="preserve"> 61</w:t>
      </w:r>
      <w:r>
        <w:rPr>
          <w:rFonts w:hint="eastAsia" w:ascii="宋体" w:hAnsi="宋体" w:eastAsia="宋体" w:cs="宋体"/>
          <w:spacing w:val="0"/>
          <w:lang w:val="fr-FR"/>
        </w:rPr>
        <w:t>/T XXXX—XXXX</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_Toc23039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642E8C8">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_Toc19995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_Toc19995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66791FB">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_Toc9389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1</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_Toc9389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9845B9C">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_Toc24953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2</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_Toc24953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32C55F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_Toc7678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3</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szCs w:val="21"/>
        </w:rPr>
        <w:t>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_Toc7678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CD76799">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_Toc12900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4</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项目来源与类型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_Toc12900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FE00AF8">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_Toc28483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5</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项目策划</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_Toc28483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D3F407D">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_Toc677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6</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项目组织</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_Toc677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58D3FA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_Toc496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7</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项目预算</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_Toc496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42574DA">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_Toc20839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8</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资金筹备</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_Toc20839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DECA8D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_Toc19947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9</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项目捐赠</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_Toc19947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776ACB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_Toc24279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10  </w:t>
      </w:r>
      <w:r>
        <w:rPr>
          <w:rFonts w:hint="eastAsia" w:ascii="宋体" w:hAnsi="宋体" w:eastAsia="宋体" w:cs="宋体"/>
          <w:spacing w:val="0"/>
          <w:lang w:eastAsia="zh-CN"/>
        </w:rPr>
        <w:t>项目实施</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_Toc24279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57277BF">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_Toc797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11  </w:t>
      </w:r>
      <w:r>
        <w:rPr>
          <w:rFonts w:hint="eastAsia" w:ascii="宋体" w:hAnsi="宋体" w:eastAsia="宋体" w:cs="宋体"/>
          <w:spacing w:val="0"/>
          <w:lang w:eastAsia="zh-CN"/>
        </w:rPr>
        <w:t>项目决算</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_Toc797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01F98E1">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_Toc4577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12  </w:t>
      </w:r>
      <w:r>
        <w:rPr>
          <w:rFonts w:hint="eastAsia" w:ascii="宋体" w:hAnsi="宋体" w:eastAsia="宋体" w:cs="宋体"/>
          <w:spacing w:val="0"/>
          <w:lang w:eastAsia="zh-CN"/>
        </w:rPr>
        <w:t>项目公开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_Toc4577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FF8108E">
      <w:pPr>
        <w:pStyle w:val="19"/>
        <w:tabs>
          <w:tab w:val="right" w:leader="dot" w:pos="9355"/>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_Toc12480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13</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lang w:eastAsia="zh-CN"/>
        </w:rPr>
        <w:t>监督管理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_Toc12480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BAEDA84">
      <w:pPr>
        <w:pStyle w:val="160"/>
        <w:bidi w:val="0"/>
        <w:spacing w:before="0" w:after="0" w:afterLines="0"/>
        <w:rPr>
          <w:rFonts w:hint="eastAsia"/>
          <w:spacing w:val="0"/>
          <w:lang w:eastAsia="zh-CN"/>
        </w:rPr>
        <w:sectPr>
          <w:headerReference r:id="rId10" w:type="default"/>
          <w:footerReference r:id="rId11" w:type="default"/>
          <w:pgSz w:w="11906" w:h="16838"/>
          <w:pgMar w:top="1928" w:right="1134" w:bottom="1134" w:left="1134" w:header="1418" w:footer="1134" w:gutter="283"/>
          <w:pgNumType w:fmt="upperRoman" w:start="1"/>
          <w:cols w:space="720" w:num="1"/>
          <w:formProt w:val="0"/>
          <w:rtlGutter w:val="0"/>
          <w:docGrid w:type="lines" w:linePitch="316" w:charSpace="0"/>
        </w:sectPr>
      </w:pPr>
      <w:r>
        <w:rPr>
          <w:rFonts w:hint="eastAsia" w:ascii="宋体" w:hAnsi="宋体" w:eastAsia="宋体" w:cs="宋体"/>
          <w:spacing w:val="0"/>
          <w:lang w:eastAsia="zh-CN"/>
        </w:rPr>
        <w:fldChar w:fldCharType="end"/>
      </w:r>
    </w:p>
    <w:bookmarkEnd w:id="25"/>
    <w:p w14:paraId="450C3118">
      <w:pPr>
        <w:pStyle w:val="146"/>
        <w:keepNext w:val="0"/>
        <w:keepLines w:val="0"/>
        <w:pageBreakBefore w:val="0"/>
        <w:widowControl/>
        <w:kinsoku/>
        <w:wordWrap/>
        <w:overflowPunct/>
        <w:topLinePunct w:val="0"/>
        <w:autoSpaceDE/>
        <w:autoSpaceDN/>
        <w:bidi w:val="0"/>
        <w:adjustRightInd/>
        <w:snapToGrid/>
        <w:spacing w:before="1040"/>
        <w:textAlignment w:val="auto"/>
        <w:rPr>
          <w:rFonts w:hint="eastAsia"/>
          <w:lang w:eastAsia="zh-CN"/>
        </w:rPr>
      </w:pPr>
      <w:bookmarkStart w:id="27" w:name="_Toc19995"/>
      <w:bookmarkStart w:id="28" w:name="BookMark2"/>
      <w:r>
        <w:rPr>
          <w:rFonts w:hint="eastAsia"/>
          <w:spacing w:val="320"/>
          <w:lang w:eastAsia="zh-CN"/>
        </w:rPr>
        <w:t>前</w:t>
      </w:r>
      <w:r>
        <w:rPr>
          <w:rFonts w:hint="eastAsia"/>
          <w:lang w:eastAsia="zh-CN"/>
        </w:rPr>
        <w:t>言</w:t>
      </w:r>
      <w:bookmarkEnd w:id="26"/>
      <w:bookmarkEnd w:id="27"/>
    </w:p>
    <w:p w14:paraId="6D25B0D7">
      <w:pPr>
        <w:pStyle w:val="51"/>
        <w:bidi w:val="0"/>
        <w:rPr>
          <w:rFonts w:hint="eastAsia"/>
          <w:lang w:eastAsia="zh-CN"/>
        </w:rPr>
      </w:pPr>
      <w:r>
        <w:rPr>
          <w:rFonts w:hint="eastAsia"/>
          <w:lang w:eastAsia="zh-CN"/>
        </w:rPr>
        <w:t>本文件按照GB/T1.1-2020《标准化工作导则 第1部分：标准化文件的结构和起草规则》的规定起草。</w:t>
      </w:r>
    </w:p>
    <w:p w14:paraId="5F9A0A23">
      <w:pPr>
        <w:pStyle w:val="51"/>
        <w:bidi w:val="0"/>
        <w:rPr>
          <w:rFonts w:hint="eastAsia"/>
          <w:lang w:eastAsia="zh-CN"/>
        </w:rPr>
      </w:pPr>
    </w:p>
    <w:p w14:paraId="27DF73BF">
      <w:pPr>
        <w:pStyle w:val="51"/>
        <w:bidi w:val="0"/>
        <w:rPr>
          <w:rFonts w:hint="eastAsia"/>
          <w:lang w:eastAsia="zh-CN"/>
        </w:rPr>
      </w:pPr>
    </w:p>
    <w:p w14:paraId="7BF95415">
      <w:pPr>
        <w:pStyle w:val="51"/>
        <w:bidi w:val="0"/>
        <w:rPr>
          <w:rFonts w:hint="eastAsia"/>
          <w:lang w:eastAsia="zh-CN"/>
        </w:rPr>
      </w:pPr>
    </w:p>
    <w:p w14:paraId="45FDB3D9">
      <w:pPr>
        <w:pStyle w:val="51"/>
        <w:bidi w:val="0"/>
        <w:rPr>
          <w:rFonts w:hint="eastAsia"/>
          <w:lang w:eastAsia="zh-CN"/>
        </w:rPr>
      </w:pPr>
      <w:r>
        <w:rPr>
          <w:rFonts w:hint="eastAsia"/>
          <w:lang w:eastAsia="zh-CN"/>
        </w:rPr>
        <w:t>本文件由陕西省民政厅提出和归口</w:t>
      </w:r>
    </w:p>
    <w:p w14:paraId="79D1C01D">
      <w:pPr>
        <w:pStyle w:val="51"/>
        <w:bidi w:val="0"/>
        <w:rPr>
          <w:rFonts w:hint="eastAsia"/>
          <w:lang w:eastAsia="zh-CN"/>
        </w:rPr>
      </w:pPr>
      <w:r>
        <w:rPr>
          <w:rFonts w:hint="eastAsia"/>
          <w:lang w:eastAsia="zh-CN"/>
        </w:rPr>
        <w:t>本文件起草单位：陕西省慈善联合会、陕西省公益慈善标准化技术委员会、西安市质量与标准化研究院。</w:t>
      </w:r>
    </w:p>
    <w:p w14:paraId="7A616382">
      <w:pPr>
        <w:pStyle w:val="51"/>
        <w:bidi w:val="0"/>
        <w:rPr>
          <w:rFonts w:hint="eastAsia"/>
          <w:lang w:eastAsia="zh-CN"/>
        </w:rPr>
      </w:pPr>
      <w:r>
        <w:rPr>
          <w:rFonts w:hint="eastAsia"/>
          <w:lang w:eastAsia="zh-CN"/>
        </w:rPr>
        <w:t>本文件主要起草人：赵建纲、薛引娥、田中智、王迁、徐永华、肖雨晴、郭平安、姚小玲、郑彩霞、王宝平。</w:t>
      </w:r>
    </w:p>
    <w:p w14:paraId="5485DE93">
      <w:pPr>
        <w:pStyle w:val="51"/>
        <w:bidi w:val="0"/>
        <w:rPr>
          <w:rFonts w:hint="eastAsia"/>
          <w:lang w:eastAsia="zh-CN"/>
        </w:rPr>
      </w:pPr>
    </w:p>
    <w:p w14:paraId="5201D824">
      <w:pPr>
        <w:pStyle w:val="51"/>
        <w:bidi w:val="0"/>
        <w:rPr>
          <w:rFonts w:hint="eastAsia"/>
          <w:lang w:eastAsia="zh-CN"/>
        </w:rPr>
      </w:pPr>
      <w:r>
        <w:rPr>
          <w:rFonts w:hint="eastAsia"/>
          <w:lang w:eastAsia="zh-CN"/>
        </w:rPr>
        <w:t>本文件由陕西省公益慈善标准化技术委员会负责解释。</w:t>
      </w:r>
    </w:p>
    <w:p w14:paraId="1B859A2A">
      <w:pPr>
        <w:pStyle w:val="51"/>
        <w:bidi w:val="0"/>
        <w:rPr>
          <w:rFonts w:hint="eastAsia"/>
          <w:lang w:eastAsia="zh-CN"/>
        </w:rPr>
      </w:pPr>
      <w:r>
        <w:rPr>
          <w:rFonts w:hint="eastAsia"/>
          <w:lang w:eastAsia="zh-CN"/>
        </w:rPr>
        <w:t>本文件首次发布。</w:t>
      </w:r>
    </w:p>
    <w:p w14:paraId="4654A63C">
      <w:pPr>
        <w:pStyle w:val="51"/>
        <w:bidi w:val="0"/>
        <w:rPr>
          <w:rFonts w:hint="eastAsia"/>
          <w:lang w:eastAsia="zh-CN"/>
        </w:rPr>
      </w:pPr>
      <w:r>
        <w:rPr>
          <w:rFonts w:hint="eastAsia"/>
          <w:lang w:eastAsia="zh-CN"/>
        </w:rPr>
        <w:t>联系信息如下</w:t>
      </w:r>
    </w:p>
    <w:p w14:paraId="72782E0D">
      <w:pPr>
        <w:pStyle w:val="51"/>
        <w:bidi w:val="0"/>
        <w:rPr>
          <w:rFonts w:hint="eastAsia"/>
          <w:lang w:eastAsia="zh-CN"/>
        </w:rPr>
      </w:pPr>
      <w:r>
        <w:rPr>
          <w:rFonts w:hint="eastAsia"/>
          <w:lang w:eastAsia="zh-CN"/>
        </w:rPr>
        <w:t>单位：陕西省慈善联合会</w:t>
      </w:r>
    </w:p>
    <w:p w14:paraId="155522B6">
      <w:pPr>
        <w:pStyle w:val="51"/>
        <w:bidi w:val="0"/>
        <w:rPr>
          <w:rFonts w:hint="eastAsia"/>
          <w:lang w:eastAsia="zh-CN"/>
        </w:rPr>
      </w:pPr>
      <w:r>
        <w:rPr>
          <w:rFonts w:hint="eastAsia"/>
          <w:lang w:eastAsia="zh-CN"/>
        </w:rPr>
        <w:t>地址：陕西省西安市雁塔区高新六路中清大厦</w:t>
      </w:r>
    </w:p>
    <w:p w14:paraId="250CDB60">
      <w:pPr>
        <w:pStyle w:val="51"/>
        <w:bidi w:val="0"/>
        <w:rPr>
          <w:rFonts w:hint="eastAsia"/>
          <w:lang w:eastAsia="zh-CN"/>
        </w:rPr>
      </w:pPr>
      <w:r>
        <w:rPr>
          <w:rFonts w:hint="eastAsia"/>
          <w:lang w:eastAsia="zh-CN"/>
        </w:rPr>
        <w:t>邮编：710065 电话：029-89183133</w:t>
      </w:r>
    </w:p>
    <w:p w14:paraId="20CC8C4B">
      <w:pPr>
        <w:pStyle w:val="51"/>
        <w:bidi w:val="0"/>
        <w:rPr>
          <w:rFonts w:hint="eastAsia"/>
          <w:lang w:eastAsia="zh-CN"/>
        </w:rPr>
        <w:sectPr>
          <w:pgSz w:w="11906" w:h="16838"/>
          <w:pgMar w:top="1928" w:right="1134" w:bottom="1134" w:left="1134" w:header="1418" w:footer="1134" w:gutter="283"/>
          <w:pgNumType w:fmt="upperRoman"/>
          <w:cols w:space="720" w:num="1"/>
          <w:formProt w:val="0"/>
          <w:rtlGutter w:val="0"/>
          <w:docGrid w:type="lines" w:linePitch="316" w:charSpace="0"/>
        </w:sectPr>
      </w:pPr>
    </w:p>
    <w:bookmarkEnd w:id="28"/>
    <w:p w14:paraId="537F81B6">
      <w:pPr>
        <w:spacing w:line="20" w:lineRule="exact"/>
        <w:jc w:val="center"/>
        <w:rPr>
          <w:rFonts w:ascii="黑体" w:hAnsi="黑体" w:eastAsia="黑体"/>
          <w:sz w:val="32"/>
          <w:szCs w:val="32"/>
        </w:rPr>
      </w:pPr>
      <w:bookmarkStart w:id="29" w:name="BookMark4"/>
    </w:p>
    <w:p w14:paraId="3F4F1631">
      <w:pPr>
        <w:spacing w:line="20" w:lineRule="exact"/>
        <w:jc w:val="center"/>
        <w:rPr>
          <w:rFonts w:ascii="黑体" w:hAnsi="黑体" w:eastAsia="黑体"/>
          <w:sz w:val="32"/>
          <w:szCs w:val="32"/>
        </w:rPr>
      </w:pPr>
    </w:p>
    <w:p w14:paraId="2D9FF893">
      <w:pPr>
        <w:pStyle w:val="77"/>
        <w:bidi w:val="0"/>
        <w:spacing w:before="576" w:beforeLines="182" w:after="696" w:afterLines="220"/>
      </w:pPr>
      <w:bookmarkStart w:id="30" w:name="_Toc3127"/>
      <w:bookmarkStart w:id="31" w:name="_Toc10753"/>
      <w:bookmarkStart w:id="32" w:name="NEW_STAND_NAME"/>
      <w:r>
        <w:rPr>
          <w:rFonts w:hint="default"/>
          <w:lang w:val="en-US" w:eastAsia="zh-CN"/>
        </w:rPr>
        <w:fldChar w:fldCharType="begin">
          <w:ffData>
            <w:name w:val="NEW_STAND_NAME"/>
            <w:enabled/>
            <w:calcOnExit w:val="0"/>
            <w:textInput>
              <w:default w:val="点击此处添加标准名称"/>
            </w:textInput>
          </w:ffData>
        </w:fldChar>
      </w:r>
      <w:r>
        <w:rPr>
          <w:rFonts w:hint="default"/>
          <w:lang w:val="en-US" w:eastAsia="zh-CN"/>
        </w:rPr>
        <w:instrText xml:space="preserve">FORMTEXT</w:instrText>
      </w:r>
      <w:r>
        <w:rPr>
          <w:rFonts w:hint="default"/>
          <w:lang w:val="en-US" w:eastAsia="zh-CN"/>
        </w:rPr>
        <w:fldChar w:fldCharType="separate"/>
      </w:r>
      <w:r>
        <w:rPr>
          <w:rFonts w:hint="default"/>
          <w:lang w:val="en-US" w:eastAsia="zh-CN"/>
        </w:rPr>
        <w:t>慈善项目策划和实施指南</w:t>
      </w:r>
      <w:r>
        <w:rPr>
          <w:rFonts w:hint="default"/>
          <w:lang w:val="en-US" w:eastAsia="zh-CN"/>
        </w:rPr>
        <w:fldChar w:fldCharType="end"/>
      </w:r>
      <w:bookmarkEnd w:id="30"/>
      <w:bookmarkEnd w:id="31"/>
    </w:p>
    <w:bookmarkEnd w:id="32"/>
    <w:p w14:paraId="6032F513">
      <w:pPr>
        <w:pStyle w:val="71"/>
        <w:spacing w:before="312" w:after="312"/>
      </w:pPr>
      <w:bookmarkStart w:id="33" w:name="_Toc7615"/>
      <w:bookmarkStart w:id="34" w:name="_Toc9389"/>
      <w:bookmarkStart w:id="35" w:name="_Toc26986771"/>
      <w:bookmarkStart w:id="36" w:name="_Toc17233325"/>
      <w:bookmarkStart w:id="37" w:name="_Toc24884218"/>
      <w:bookmarkStart w:id="38" w:name="_Toc30591"/>
      <w:bookmarkStart w:id="39" w:name="_Toc9593"/>
      <w:bookmarkStart w:id="40" w:name="_Toc26986530"/>
      <w:bookmarkStart w:id="41" w:name="_Toc26648465"/>
      <w:bookmarkStart w:id="42" w:name="_Toc17233333"/>
      <w:bookmarkStart w:id="43" w:name="_Toc24884211"/>
      <w:bookmarkStart w:id="44" w:name="_Toc26718930"/>
      <w:bookmarkStart w:id="45" w:name="_Toc1700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09DB4613">
      <w:pPr>
        <w:pStyle w:val="51"/>
        <w:ind w:firstLine="420"/>
        <w:rPr>
          <w:rFonts w:hint="eastAsia"/>
        </w:rPr>
      </w:pPr>
      <w:bookmarkStart w:id="46" w:name="_Toc24884219"/>
      <w:bookmarkStart w:id="47" w:name="_Toc17233326"/>
      <w:bookmarkStart w:id="48" w:name="_Toc17233334"/>
      <w:bookmarkStart w:id="49" w:name="_Toc26648466"/>
      <w:bookmarkStart w:id="50" w:name="_Toc24884212"/>
      <w:r>
        <w:rPr>
          <w:rFonts w:hint="eastAsia"/>
        </w:rPr>
        <w:t xml:space="preserve">本文件提供了慈善项目来源与类型、项目策划、项目组织、项目预算、资金筹集、项目捐赠、项目实施、项目决算、项目公开、监督管理等方面的指导。   </w:t>
      </w:r>
    </w:p>
    <w:p w14:paraId="42B7C5BB">
      <w:pPr>
        <w:pStyle w:val="51"/>
        <w:ind w:firstLine="420"/>
      </w:pPr>
      <w:r>
        <w:rPr>
          <w:rFonts w:hint="eastAsia"/>
        </w:rPr>
        <w:t>本文件适用于慈善组织项目策划和实施活动。</w:t>
      </w:r>
    </w:p>
    <w:p w14:paraId="724B3D8B">
      <w:pPr>
        <w:pStyle w:val="71"/>
        <w:spacing w:before="312" w:after="312"/>
      </w:pPr>
      <w:bookmarkStart w:id="51" w:name="_Toc24953"/>
      <w:bookmarkStart w:id="52" w:name="_Toc26986772"/>
      <w:bookmarkStart w:id="53" w:name="_Toc26986531"/>
      <w:bookmarkStart w:id="54" w:name="_Toc31856"/>
      <w:bookmarkStart w:id="55" w:name="_Toc12306"/>
      <w:bookmarkStart w:id="56" w:name="_Toc13058"/>
      <w:bookmarkStart w:id="57" w:name="_Toc13678"/>
      <w:bookmarkStart w:id="58" w:name="_Toc2671893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p w14:paraId="73ABCB20">
      <w:pPr>
        <w:pStyle w:val="51"/>
        <w:ind w:firstLine="420"/>
      </w:pPr>
      <w:r>
        <w:rPr>
          <w:rFonts w:hint="eastAsia"/>
        </w:rPr>
        <w:t>本文件没有规范性引用文件。</w:t>
      </w:r>
    </w:p>
    <w:p w14:paraId="767F9D34">
      <w:pPr>
        <w:pStyle w:val="71"/>
        <w:spacing w:before="312" w:after="312"/>
      </w:pPr>
      <w:bookmarkStart w:id="59" w:name="_Toc13949"/>
      <w:bookmarkStart w:id="60" w:name="_Toc7678"/>
      <w:bookmarkStart w:id="61" w:name="_Toc15820"/>
      <w:bookmarkStart w:id="62" w:name="_Toc16654"/>
      <w:bookmarkStart w:id="63" w:name="_Toc22652"/>
      <w:r>
        <w:rPr>
          <w:rFonts w:hint="eastAsia"/>
          <w:szCs w:val="21"/>
        </w:rPr>
        <w:t>术语和定义</w:t>
      </w:r>
      <w:bookmarkEnd w:id="59"/>
      <w:bookmarkEnd w:id="60"/>
      <w:bookmarkEnd w:id="61"/>
      <w:bookmarkEnd w:id="62"/>
      <w:bookmarkEnd w:id="63"/>
    </w:p>
    <w:p w14:paraId="33169848">
      <w:pPr>
        <w:pStyle w:val="51"/>
        <w:ind w:firstLine="420"/>
      </w:pPr>
      <w:bookmarkStart w:id="64" w:name="_Toc26986532"/>
      <w:bookmarkEnd w:id="64"/>
      <w:r>
        <w:rPr>
          <w:rFonts w:hint="eastAsia"/>
        </w:rPr>
        <w:t>下列术语和定义适用于本文件。</w:t>
      </w:r>
    </w:p>
    <w:p w14:paraId="41C0A2F5">
      <w:pPr>
        <w:pStyle w:val="157"/>
        <w:bidi w:val="0"/>
        <w:spacing w:after="0" w:afterLines="0"/>
        <w:ind w:left="420" w:hanging="420" w:hangingChars="200"/>
        <w:rPr>
          <w:rFonts w:hint="eastAsia"/>
          <w:lang w:eastAsia="zh-CN"/>
        </w:rPr>
      </w:pPr>
      <w:r>
        <w:rPr>
          <w:rFonts w:hint="eastAsia"/>
          <w:lang w:eastAsia="zh-CN"/>
        </w:rPr>
        <w:br w:type="textWrapping"/>
      </w:r>
      <w:r>
        <w:rPr>
          <w:rFonts w:hint="eastAsia"/>
          <w:lang w:eastAsia="zh-CN"/>
        </w:rPr>
        <w:t>慈善项目策划 Charit</w:t>
      </w:r>
      <w:r>
        <w:rPr>
          <w:rFonts w:hint="eastAsia"/>
          <w:lang w:val="en-US" w:eastAsia="zh-CN"/>
        </w:rPr>
        <w:t>able</w:t>
      </w:r>
      <w:r>
        <w:rPr>
          <w:rFonts w:hint="eastAsia"/>
          <w:lang w:eastAsia="zh-CN"/>
        </w:rPr>
        <w:t xml:space="preserve"> project plannin</w:t>
      </w:r>
      <w:r>
        <w:rPr>
          <w:rFonts w:hint="eastAsia"/>
          <w:lang w:val="en-US" w:eastAsia="zh-CN"/>
        </w:rPr>
        <w:t>g</w:t>
      </w:r>
    </w:p>
    <w:p w14:paraId="0046B04B">
      <w:pPr>
        <w:pStyle w:val="51"/>
        <w:ind w:firstLine="420"/>
      </w:pPr>
      <w:r>
        <w:rPr>
          <w:rFonts w:hint="eastAsia"/>
        </w:rPr>
        <w:t>慈善组织就慈善项目的目标设定、性质规模、组织分工、成本预算、资源调配、实施流程、活动方式、预期效益等所作的书面计划。</w:t>
      </w:r>
    </w:p>
    <w:p w14:paraId="52D1AC7C">
      <w:pPr>
        <w:pStyle w:val="157"/>
        <w:bidi w:val="0"/>
        <w:spacing w:after="0" w:afterLines="0"/>
        <w:ind w:left="420" w:hanging="420" w:hangingChars="200"/>
        <w:rPr>
          <w:rFonts w:hint="eastAsia"/>
          <w:lang w:eastAsia="zh-CN"/>
        </w:rPr>
      </w:pPr>
      <w:r>
        <w:rPr>
          <w:rFonts w:hint="eastAsia"/>
          <w:lang w:eastAsia="zh-CN"/>
        </w:rPr>
        <w:br w:type="textWrapping"/>
      </w:r>
      <w:r>
        <w:rPr>
          <w:rFonts w:hint="eastAsia"/>
          <w:lang w:eastAsia="zh-CN"/>
        </w:rPr>
        <w:t>慈善项目实施 Charity project implementation</w:t>
      </w:r>
    </w:p>
    <w:p w14:paraId="4E537029">
      <w:pPr>
        <w:pStyle w:val="51"/>
        <w:ind w:firstLine="420"/>
      </w:pPr>
      <w:r>
        <w:rPr>
          <w:rFonts w:hint="eastAsia"/>
        </w:rPr>
        <w:t>慈善组织按照慈善项目策划方案，组织实现预定目标的过程。</w:t>
      </w:r>
    </w:p>
    <w:p w14:paraId="0E8DC868">
      <w:pPr>
        <w:pStyle w:val="71"/>
        <w:bidi w:val="0"/>
      </w:pPr>
      <w:bookmarkStart w:id="65" w:name="_Toc12900"/>
      <w:r>
        <w:rPr>
          <w:rFonts w:hint="eastAsia"/>
          <w:lang w:eastAsia="zh-CN"/>
        </w:rPr>
        <w:t>项目来源与类型</w:t>
      </w:r>
      <w:bookmarkEnd w:id="65"/>
    </w:p>
    <w:p w14:paraId="223A207E">
      <w:pPr>
        <w:pStyle w:val="82"/>
        <w:bidi w:val="0"/>
      </w:pPr>
      <w:r>
        <w:rPr>
          <w:rFonts w:hint="eastAsia"/>
        </w:rPr>
        <w:t>项目来源</w:t>
      </w:r>
    </w:p>
    <w:p w14:paraId="5FA9EDFF">
      <w:pPr>
        <w:pStyle w:val="51"/>
        <w:ind w:firstLine="420"/>
      </w:pPr>
      <w:r>
        <w:rPr>
          <w:rFonts w:hint="eastAsia"/>
        </w:rPr>
        <w:t>慈善项目来源于以下途径：</w:t>
      </w:r>
    </w:p>
    <w:p w14:paraId="33615B10">
      <w:pPr>
        <w:pStyle w:val="63"/>
        <w:bidi w:val="0"/>
        <w:ind w:left="851" w:leftChars="0" w:hanging="426" w:firstLineChars="0"/>
      </w:pPr>
      <w:r>
        <w:rPr>
          <w:rFonts w:hint="eastAsia"/>
        </w:rPr>
        <w:t>法律法规要求的项目；</w:t>
      </w:r>
    </w:p>
    <w:p w14:paraId="542934F8">
      <w:pPr>
        <w:pStyle w:val="63"/>
        <w:bidi w:val="0"/>
        <w:ind w:left="851" w:leftChars="0" w:hanging="426" w:firstLineChars="0"/>
      </w:pPr>
      <w:r>
        <w:rPr>
          <w:rFonts w:hint="eastAsia"/>
        </w:rPr>
        <w:t>党委、政府及有关部门鼓励支持的慈善事项</w:t>
      </w:r>
      <w:r>
        <w:rPr>
          <w:rFonts w:hint="eastAsia"/>
          <w:lang w:eastAsia="zh-CN"/>
        </w:rPr>
        <w:t>；</w:t>
      </w:r>
    </w:p>
    <w:p w14:paraId="772591CB">
      <w:pPr>
        <w:pStyle w:val="63"/>
        <w:bidi w:val="0"/>
        <w:ind w:left="851" w:leftChars="0" w:hanging="426" w:firstLineChars="0"/>
        <w:rPr>
          <w:rFonts w:hint="eastAsia"/>
          <w:lang w:eastAsia="zh-CN"/>
        </w:rPr>
      </w:pPr>
      <w:r>
        <w:rPr>
          <w:rFonts w:hint="eastAsia"/>
          <w:lang w:eastAsia="zh-CN"/>
        </w:rPr>
        <w:t>突发事件及应急救助指挥机构安排项目；</w:t>
      </w:r>
    </w:p>
    <w:p w14:paraId="4790F65B">
      <w:pPr>
        <w:pStyle w:val="63"/>
        <w:bidi w:val="0"/>
        <w:ind w:left="851" w:leftChars="0" w:hanging="426" w:firstLineChars="0"/>
        <w:rPr>
          <w:rFonts w:hint="eastAsia"/>
          <w:lang w:eastAsia="zh-CN"/>
        </w:rPr>
      </w:pPr>
      <w:r>
        <w:rPr>
          <w:rFonts w:hint="eastAsia"/>
          <w:lang w:eastAsia="zh-CN"/>
        </w:rPr>
        <w:t>全国慈善行业组织倡导号召的事项；</w:t>
      </w:r>
    </w:p>
    <w:p w14:paraId="24E8D236">
      <w:pPr>
        <w:pStyle w:val="63"/>
        <w:bidi w:val="0"/>
        <w:ind w:left="851" w:leftChars="0" w:hanging="426" w:firstLineChars="0"/>
      </w:pPr>
      <w:r>
        <w:rPr>
          <w:rFonts w:hint="eastAsia"/>
        </w:rPr>
        <w:t>慈善组织调研建议项目</w:t>
      </w:r>
      <w:r>
        <w:rPr>
          <w:rFonts w:hint="eastAsia"/>
          <w:lang w:eastAsia="zh-CN"/>
        </w:rPr>
        <w:t>；</w:t>
      </w:r>
    </w:p>
    <w:p w14:paraId="6DD9F876">
      <w:pPr>
        <w:pStyle w:val="63"/>
        <w:bidi w:val="0"/>
        <w:ind w:left="851" w:leftChars="0" w:hanging="426" w:firstLineChars="0"/>
      </w:pPr>
      <w:r>
        <w:rPr>
          <w:rFonts w:hint="eastAsia"/>
        </w:rPr>
        <w:t>捐赠人要求的项目</w:t>
      </w:r>
      <w:r>
        <w:rPr>
          <w:rFonts w:hint="eastAsia"/>
          <w:lang w:eastAsia="zh-CN"/>
        </w:rPr>
        <w:t>；</w:t>
      </w:r>
    </w:p>
    <w:p w14:paraId="05EF8DEB">
      <w:pPr>
        <w:pStyle w:val="63"/>
        <w:bidi w:val="0"/>
        <w:ind w:left="851" w:leftChars="0" w:hanging="426" w:firstLineChars="0"/>
      </w:pPr>
      <w:r>
        <w:rPr>
          <w:rFonts w:hint="eastAsia"/>
        </w:rPr>
        <w:t>单位和个人慈善合作的项目；</w:t>
      </w:r>
    </w:p>
    <w:p w14:paraId="1EAD5C97">
      <w:pPr>
        <w:pStyle w:val="63"/>
        <w:bidi w:val="0"/>
        <w:ind w:left="851" w:leftChars="0" w:hanging="426" w:firstLineChars="0"/>
      </w:pPr>
      <w:r>
        <w:rPr>
          <w:rFonts w:hint="eastAsia"/>
        </w:rPr>
        <w:t>媒体报道需要援助或者个人、组织求助的事项；</w:t>
      </w:r>
    </w:p>
    <w:p w14:paraId="09F61EBB">
      <w:pPr>
        <w:pStyle w:val="63"/>
        <w:bidi w:val="0"/>
        <w:ind w:left="851" w:leftChars="0" w:hanging="426" w:firstLineChars="0"/>
      </w:pPr>
      <w:r>
        <w:rPr>
          <w:rFonts w:hint="eastAsia"/>
        </w:rPr>
        <w:t>其他渠道反映需要捐助、救助的事项。</w:t>
      </w:r>
    </w:p>
    <w:p w14:paraId="327D8453">
      <w:pPr>
        <w:pStyle w:val="82"/>
        <w:bidi w:val="0"/>
      </w:pPr>
      <w:r>
        <w:rPr>
          <w:rFonts w:hint="eastAsia"/>
        </w:rPr>
        <w:t>项目类型</w:t>
      </w:r>
    </w:p>
    <w:p w14:paraId="10784E0D">
      <w:pPr>
        <w:pStyle w:val="123"/>
        <w:bidi w:val="0"/>
      </w:pPr>
      <w:r>
        <w:rPr>
          <w:rFonts w:hint="eastAsia"/>
        </w:rPr>
        <w:t>按内容可分为扶贫纾困、孤老病残扶助、优抚关爱、灾害救援、医疗救助、支教兴学、文化传播、生态环保等基本项目以及其他公益项目。</w:t>
      </w:r>
    </w:p>
    <w:p w14:paraId="15EC47AE">
      <w:pPr>
        <w:pStyle w:val="123"/>
        <w:bidi w:val="0"/>
      </w:pPr>
      <w:r>
        <w:rPr>
          <w:rFonts w:hint="eastAsia"/>
        </w:rPr>
        <w:t>按帮扶救助方式可分为捐赠款物、援建工程、产业扶持、医疗服务、支教助学、实用技术培训、法律援助、书画捐赠、文艺演出、关怀慰问、生活照料以及其他慈善服务。</w:t>
      </w:r>
    </w:p>
    <w:p w14:paraId="7E7AD13B">
      <w:pPr>
        <w:pStyle w:val="123"/>
        <w:bidi w:val="0"/>
      </w:pPr>
      <w:r>
        <w:rPr>
          <w:rFonts w:hint="eastAsia"/>
        </w:rPr>
        <w:t>按时限可分为中长期项目、间歇性项目、即时性项目。</w:t>
      </w:r>
    </w:p>
    <w:p w14:paraId="50DCF83B">
      <w:pPr>
        <w:pStyle w:val="71"/>
        <w:bidi w:val="0"/>
      </w:pPr>
      <w:bookmarkStart w:id="66" w:name="_Toc28483"/>
      <w:r>
        <w:rPr>
          <w:rFonts w:hint="eastAsia"/>
          <w:lang w:eastAsia="zh-CN"/>
        </w:rPr>
        <w:t>项目策划</w:t>
      </w:r>
      <w:bookmarkEnd w:id="66"/>
    </w:p>
    <w:p w14:paraId="42D8EEDF">
      <w:pPr>
        <w:pStyle w:val="82"/>
        <w:bidi w:val="0"/>
      </w:pPr>
      <w:r>
        <w:rPr>
          <w:rFonts w:hint="eastAsia"/>
        </w:rPr>
        <w:t>策划原则</w:t>
      </w:r>
    </w:p>
    <w:p w14:paraId="20E0E18D">
      <w:pPr>
        <w:pStyle w:val="51"/>
        <w:ind w:firstLine="420"/>
      </w:pPr>
      <w:r>
        <w:rPr>
          <w:rFonts w:hint="eastAsia"/>
        </w:rPr>
        <w:t>慈善项目策划坚持科学、求实、合理、可行的原则，根据具体事项特点研究策划慈善项目，与慈善组织宗旨、自身能力相适应。</w:t>
      </w:r>
    </w:p>
    <w:p w14:paraId="0B9166D9">
      <w:pPr>
        <w:pStyle w:val="82"/>
        <w:bidi w:val="0"/>
      </w:pPr>
      <w:r>
        <w:rPr>
          <w:rFonts w:hint="eastAsia"/>
        </w:rPr>
        <w:t>项目筹划</w:t>
      </w:r>
    </w:p>
    <w:p w14:paraId="7CD9FAC7">
      <w:pPr>
        <w:pStyle w:val="51"/>
        <w:ind w:firstLine="420"/>
      </w:pPr>
      <w:r>
        <w:rPr>
          <w:rFonts w:hint="eastAsia"/>
        </w:rPr>
        <w:t>慈善组织项目机构根据慈善项目来源及类型，结合实际调查研究，提出项目策划方案，列入年度工作计划或者列入应急计划。</w:t>
      </w:r>
    </w:p>
    <w:p w14:paraId="2D1F8738">
      <w:pPr>
        <w:pStyle w:val="82"/>
        <w:bidi w:val="0"/>
      </w:pPr>
      <w:r>
        <w:rPr>
          <w:rFonts w:hint="eastAsia"/>
        </w:rPr>
        <w:t>项目确定</w:t>
      </w:r>
    </w:p>
    <w:p w14:paraId="41693762">
      <w:pPr>
        <w:pStyle w:val="51"/>
        <w:ind w:firstLine="420"/>
      </w:pPr>
      <w:r>
        <w:rPr>
          <w:rFonts w:hint="eastAsia"/>
        </w:rPr>
        <w:t>慈善项目按照慈善组织内部规定由执行机构讨论决定或者提请决策机构讨论决定。</w:t>
      </w:r>
    </w:p>
    <w:p w14:paraId="7A944245">
      <w:pPr>
        <w:pStyle w:val="71"/>
        <w:bidi w:val="0"/>
      </w:pPr>
      <w:bookmarkStart w:id="67" w:name="_Toc677"/>
      <w:r>
        <w:rPr>
          <w:rFonts w:hint="eastAsia"/>
          <w:lang w:eastAsia="zh-CN"/>
        </w:rPr>
        <w:t>项目组织</w:t>
      </w:r>
      <w:bookmarkEnd w:id="67"/>
    </w:p>
    <w:p w14:paraId="799BA612">
      <w:pPr>
        <w:pStyle w:val="82"/>
        <w:bidi w:val="0"/>
      </w:pPr>
      <w:r>
        <w:rPr>
          <w:rFonts w:hint="eastAsia"/>
        </w:rPr>
        <w:t>项目团队</w:t>
      </w:r>
    </w:p>
    <w:p w14:paraId="7957E995">
      <w:pPr>
        <w:pStyle w:val="51"/>
      </w:pPr>
      <w:r>
        <w:rPr>
          <w:rFonts w:hint="eastAsia"/>
        </w:rPr>
        <w:t>慈善组织根据项目需要设立项目团队，负责项目的组织实施和管理，承担项目实施的责任。项目团队设置管理、财务、宣传等机构或者确定专人，分工负责开展项目活动。</w:t>
      </w:r>
    </w:p>
    <w:p w14:paraId="4C681D62">
      <w:pPr>
        <w:pStyle w:val="82"/>
        <w:bidi w:val="0"/>
      </w:pPr>
      <w:r>
        <w:rPr>
          <w:rFonts w:hint="eastAsia"/>
        </w:rPr>
        <w:t>项目负责人</w:t>
      </w:r>
    </w:p>
    <w:p w14:paraId="7B553839">
      <w:pPr>
        <w:pStyle w:val="51"/>
      </w:pPr>
      <w:r>
        <w:rPr>
          <w:rFonts w:hint="eastAsia"/>
        </w:rPr>
        <w:t>慈善组织确定具备相应能力的项目团队负责人和项目工作人员，可邀请专家和技术人员进行项目活动的培训和指导，提高项目人员的专业技能，必要时可招募志愿者参加慈善项目活动。</w:t>
      </w:r>
    </w:p>
    <w:p w14:paraId="78B494EA">
      <w:pPr>
        <w:pStyle w:val="82"/>
        <w:bidi w:val="0"/>
      </w:pPr>
      <w:r>
        <w:rPr>
          <w:rFonts w:hint="eastAsia"/>
        </w:rPr>
        <w:t>项目协议</w:t>
      </w:r>
    </w:p>
    <w:p w14:paraId="6C7848BF">
      <w:pPr>
        <w:pStyle w:val="51"/>
        <w:rPr>
          <w:rFonts w:hint="eastAsia"/>
        </w:rPr>
      </w:pPr>
      <w:r>
        <w:rPr>
          <w:rFonts w:hint="eastAsia"/>
        </w:rPr>
        <w:t>慈善项目附有捐赠条件或者服务条件，或者捐赠人附有捐赠条件的，慈善组织、捐赠人、受益人以及相关组织签订项目协议，明确各方的权利义务。</w:t>
      </w:r>
    </w:p>
    <w:p w14:paraId="6125FDF2">
      <w:pPr>
        <w:pStyle w:val="82"/>
        <w:bidi w:val="0"/>
        <w:rPr>
          <w:rFonts w:hint="eastAsia"/>
        </w:rPr>
      </w:pPr>
      <w:r>
        <w:rPr>
          <w:rFonts w:hint="eastAsia"/>
        </w:rPr>
        <w:t>项目冠名</w:t>
      </w:r>
    </w:p>
    <w:p w14:paraId="38C51DA8">
      <w:pPr>
        <w:pStyle w:val="51"/>
        <w:rPr>
          <w:rFonts w:hint="eastAsia"/>
        </w:rPr>
      </w:pPr>
      <w:r>
        <w:rPr>
          <w:rFonts w:hint="eastAsia"/>
        </w:rPr>
        <w:t>捐赠人承担慈善项目全部费用的可以冠名，但法律法规另有规定的除外。</w:t>
      </w:r>
    </w:p>
    <w:p w14:paraId="40E10F25">
      <w:pPr>
        <w:pStyle w:val="71"/>
        <w:bidi w:val="0"/>
      </w:pPr>
      <w:bookmarkStart w:id="68" w:name="_Toc496"/>
      <w:r>
        <w:rPr>
          <w:rFonts w:hint="eastAsia"/>
          <w:lang w:eastAsia="zh-CN"/>
        </w:rPr>
        <w:t>项目预算</w:t>
      </w:r>
      <w:bookmarkEnd w:id="68"/>
    </w:p>
    <w:p w14:paraId="15AD96D4">
      <w:pPr>
        <w:pStyle w:val="82"/>
        <w:bidi w:val="0"/>
      </w:pPr>
      <w:r>
        <w:rPr>
          <w:rFonts w:hint="eastAsia"/>
        </w:rPr>
        <w:t>项目预算</w:t>
      </w:r>
    </w:p>
    <w:p w14:paraId="313BC6B9">
      <w:pPr>
        <w:pStyle w:val="96"/>
        <w:bidi w:val="0"/>
      </w:pPr>
      <w:r>
        <w:rPr>
          <w:rFonts w:hint="eastAsia"/>
        </w:rPr>
        <w:t>项目团队提出项目预算建议，财会机构对项目预算建议进行审核，提请慈善组织批准决定。</w:t>
      </w:r>
    </w:p>
    <w:p w14:paraId="1C0838DF">
      <w:pPr>
        <w:pStyle w:val="96"/>
        <w:bidi w:val="0"/>
      </w:pPr>
      <w:r>
        <w:rPr>
          <w:rFonts w:hint="eastAsia"/>
        </w:rPr>
        <w:t>捐赠人提出慈善项目且承担全部费用，由项目团队根据捐赠人意愿提出项目预算建议，经捐赠人同意，提请慈善组织批准决定。</w:t>
      </w:r>
    </w:p>
    <w:p w14:paraId="4CBED590">
      <w:pPr>
        <w:pStyle w:val="96"/>
        <w:bidi w:val="0"/>
      </w:pPr>
      <w:r>
        <w:rPr>
          <w:rFonts w:hint="eastAsia"/>
        </w:rPr>
        <w:t>捐赠人提出项目合作且符合出资比例规定的，由项目团队提出项目预算建议，提请慈善组织批准决定。</w:t>
      </w:r>
    </w:p>
    <w:p w14:paraId="3FEE64AA">
      <w:pPr>
        <w:pStyle w:val="71"/>
        <w:bidi w:val="0"/>
      </w:pPr>
      <w:bookmarkStart w:id="69" w:name="_Toc20839"/>
      <w:r>
        <w:rPr>
          <w:rFonts w:hint="eastAsia"/>
          <w:lang w:eastAsia="zh-CN"/>
        </w:rPr>
        <w:t>资金筹备</w:t>
      </w:r>
      <w:bookmarkEnd w:id="69"/>
    </w:p>
    <w:p w14:paraId="35611578">
      <w:pPr>
        <w:pStyle w:val="82"/>
        <w:bidi w:val="0"/>
      </w:pPr>
      <w:r>
        <w:rPr>
          <w:rFonts w:hint="eastAsia"/>
        </w:rPr>
        <w:t>项目众筹</w:t>
      </w:r>
    </w:p>
    <w:p w14:paraId="7EE4FE97">
      <w:pPr>
        <w:pStyle w:val="51"/>
        <w:bidi w:val="0"/>
      </w:pPr>
      <w:r>
        <w:rPr>
          <w:rFonts w:hint="eastAsia"/>
        </w:rPr>
        <w:t>慈善项目需要募捐的，由项目团队提出募捐方案，经慈善组织批准后开展募捐。具有公开募捐资格的慈善组织可以在网上开展项目众筹，募集慈善项目资金。不具有公开募捐资格的慈善组织组织开展定向募捐，募集慈善项目资金。</w:t>
      </w:r>
    </w:p>
    <w:p w14:paraId="41319946">
      <w:pPr>
        <w:pStyle w:val="82"/>
        <w:bidi w:val="0"/>
      </w:pPr>
      <w:r>
        <w:rPr>
          <w:rFonts w:hint="eastAsia"/>
        </w:rPr>
        <w:t>项目宣传</w:t>
      </w:r>
    </w:p>
    <w:p w14:paraId="20F9B29F">
      <w:pPr>
        <w:pStyle w:val="51"/>
        <w:bidi w:val="0"/>
      </w:pPr>
      <w:r>
        <w:rPr>
          <w:rFonts w:hint="eastAsia"/>
        </w:rPr>
        <w:t>慈善组织通过公共媒体、网站、微信公众号广泛宣传慈善项目，介绍慈善项目及作用、活动方式等，引导和支持有意愿有能力的企业、社会组织和个人参与慈善项目活动。</w:t>
      </w:r>
    </w:p>
    <w:p w14:paraId="56CA64F8">
      <w:pPr>
        <w:pStyle w:val="71"/>
        <w:bidi w:val="0"/>
      </w:pPr>
      <w:bookmarkStart w:id="70" w:name="_Toc19947"/>
      <w:r>
        <w:rPr>
          <w:rFonts w:hint="eastAsia"/>
          <w:lang w:eastAsia="zh-CN"/>
        </w:rPr>
        <w:t>项目捐赠</w:t>
      </w:r>
      <w:bookmarkEnd w:id="70"/>
    </w:p>
    <w:p w14:paraId="42C266D2">
      <w:pPr>
        <w:pStyle w:val="82"/>
        <w:bidi w:val="0"/>
        <w:rPr>
          <w:rFonts w:hint="eastAsia"/>
          <w:lang w:eastAsia="zh-CN"/>
        </w:rPr>
      </w:pPr>
      <w:r>
        <w:rPr>
          <w:rFonts w:hint="eastAsia"/>
          <w:lang w:eastAsia="zh-CN"/>
        </w:rPr>
        <w:t>捐赠资金</w:t>
      </w:r>
    </w:p>
    <w:p w14:paraId="3A27987E">
      <w:pPr>
        <w:pStyle w:val="51"/>
        <w:rPr>
          <w:rFonts w:hint="eastAsia"/>
          <w:lang w:eastAsia="zh-CN"/>
        </w:rPr>
      </w:pPr>
      <w:r>
        <w:rPr>
          <w:rFonts w:hint="eastAsia"/>
          <w:lang w:eastAsia="zh-CN"/>
        </w:rPr>
        <w:t>捐赠资金用于慈善项目的，可采取现金、票据或者转账的方式支付。</w:t>
      </w:r>
    </w:p>
    <w:p w14:paraId="7BB279A1">
      <w:pPr>
        <w:pStyle w:val="82"/>
        <w:bidi w:val="0"/>
        <w:rPr>
          <w:rFonts w:hint="eastAsia"/>
          <w:lang w:eastAsia="zh-CN"/>
        </w:rPr>
      </w:pPr>
      <w:r>
        <w:rPr>
          <w:rFonts w:hint="eastAsia"/>
          <w:lang w:eastAsia="zh-CN"/>
        </w:rPr>
        <w:t>捐赠实物</w:t>
      </w:r>
    </w:p>
    <w:p w14:paraId="6D06E904">
      <w:pPr>
        <w:pStyle w:val="51"/>
        <w:rPr>
          <w:rFonts w:hint="eastAsia"/>
          <w:lang w:eastAsia="zh-CN"/>
        </w:rPr>
      </w:pPr>
      <w:r>
        <w:rPr>
          <w:rFonts w:hint="eastAsia"/>
          <w:lang w:eastAsia="zh-CN"/>
        </w:rPr>
        <w:t>捐赠食品、服装、生活用品、药品、医疗器械、交通工具等物资，用于慈善项目，须符合安全、卫生、环保等标准。</w:t>
      </w:r>
    </w:p>
    <w:p w14:paraId="5612EFE5">
      <w:pPr>
        <w:pStyle w:val="82"/>
        <w:bidi w:val="0"/>
        <w:rPr>
          <w:rFonts w:hint="eastAsia"/>
          <w:lang w:eastAsia="zh-CN"/>
        </w:rPr>
      </w:pPr>
      <w:r>
        <w:rPr>
          <w:rFonts w:hint="eastAsia"/>
          <w:lang w:eastAsia="zh-CN"/>
        </w:rPr>
        <w:t>捐赠工程</w:t>
      </w:r>
    </w:p>
    <w:p w14:paraId="5D66C69E">
      <w:pPr>
        <w:pStyle w:val="51"/>
        <w:rPr>
          <w:rFonts w:hint="eastAsia"/>
          <w:lang w:eastAsia="zh-CN"/>
        </w:rPr>
      </w:pPr>
      <w:r>
        <w:rPr>
          <w:rFonts w:hint="eastAsia"/>
          <w:lang w:eastAsia="zh-CN"/>
        </w:rPr>
        <w:t>捐赠学校、医院、道路、桥梁、住宅、养老院、幼儿园等设施工程，按照建设工程项目流程进行，竣工验收合格方可交付使用。</w:t>
      </w:r>
    </w:p>
    <w:p w14:paraId="3C2A7C78">
      <w:pPr>
        <w:pStyle w:val="71"/>
        <w:bidi w:val="0"/>
        <w:rPr>
          <w:rFonts w:hint="eastAsia"/>
          <w:lang w:eastAsia="zh-CN"/>
        </w:rPr>
      </w:pPr>
      <w:bookmarkStart w:id="71" w:name="_Toc24279"/>
      <w:r>
        <w:rPr>
          <w:rFonts w:hint="eastAsia"/>
          <w:lang w:eastAsia="zh-CN"/>
        </w:rPr>
        <w:t>项目实施</w:t>
      </w:r>
      <w:bookmarkEnd w:id="71"/>
    </w:p>
    <w:p w14:paraId="376A3EEF">
      <w:pPr>
        <w:pStyle w:val="82"/>
        <w:bidi w:val="0"/>
        <w:rPr>
          <w:rFonts w:hint="eastAsia"/>
          <w:lang w:eastAsia="zh-CN"/>
        </w:rPr>
      </w:pPr>
      <w:r>
        <w:rPr>
          <w:rFonts w:hint="eastAsia"/>
          <w:lang w:eastAsia="zh-CN"/>
        </w:rPr>
        <w:t>项目步骤</w:t>
      </w:r>
    </w:p>
    <w:p w14:paraId="57D0678C">
      <w:pPr>
        <w:pStyle w:val="96"/>
        <w:bidi w:val="0"/>
        <w:rPr>
          <w:rFonts w:hint="eastAsia"/>
          <w:lang w:eastAsia="zh-CN"/>
        </w:rPr>
      </w:pPr>
      <w:r>
        <w:rPr>
          <w:rFonts w:hint="eastAsia"/>
          <w:lang w:eastAsia="zh-CN"/>
        </w:rPr>
        <w:t>中长期项目可以设置实施步骤，按照实施步骤分期分批支付款物、提供慈善服务，直至实现慈善目的。</w:t>
      </w:r>
    </w:p>
    <w:p w14:paraId="15045AFF">
      <w:pPr>
        <w:pStyle w:val="96"/>
        <w:bidi w:val="0"/>
        <w:rPr>
          <w:rFonts w:hint="eastAsia"/>
          <w:lang w:eastAsia="zh-CN"/>
        </w:rPr>
      </w:pPr>
      <w:r>
        <w:rPr>
          <w:rFonts w:hint="eastAsia"/>
          <w:lang w:eastAsia="zh-CN"/>
        </w:rPr>
        <w:t>间歇性项目根据每一阶段实施效果，决定下一阶段的捐赠和服务。</w:t>
      </w:r>
    </w:p>
    <w:p w14:paraId="7267FB88">
      <w:pPr>
        <w:pStyle w:val="96"/>
        <w:bidi w:val="0"/>
        <w:rPr>
          <w:rFonts w:hint="eastAsia"/>
          <w:lang w:eastAsia="zh-CN"/>
        </w:rPr>
      </w:pPr>
      <w:r>
        <w:rPr>
          <w:rFonts w:hint="eastAsia"/>
          <w:lang w:eastAsia="zh-CN"/>
        </w:rPr>
        <w:t>即时性项目可不设置实施步骤，由慈善组织一次性完成。</w:t>
      </w:r>
    </w:p>
    <w:p w14:paraId="38A087EA">
      <w:pPr>
        <w:pStyle w:val="82"/>
        <w:bidi w:val="0"/>
        <w:rPr>
          <w:rFonts w:hint="eastAsia"/>
          <w:lang w:eastAsia="zh-CN"/>
        </w:rPr>
      </w:pPr>
      <w:r>
        <w:rPr>
          <w:rFonts w:hint="eastAsia"/>
          <w:lang w:eastAsia="zh-CN"/>
        </w:rPr>
        <w:t>项目调整</w:t>
      </w:r>
    </w:p>
    <w:p w14:paraId="314D2F83">
      <w:pPr>
        <w:pStyle w:val="51"/>
        <w:rPr>
          <w:rFonts w:hint="eastAsia"/>
          <w:lang w:eastAsia="zh-CN"/>
        </w:rPr>
      </w:pPr>
      <w:r>
        <w:rPr>
          <w:rFonts w:hint="eastAsia"/>
          <w:lang w:eastAsia="zh-CN"/>
        </w:rPr>
        <w:t>项目实施过程中，情况变化发生变化的，项目团队可以调整项目方案，报慈善组织批准后执行。</w:t>
      </w:r>
    </w:p>
    <w:p w14:paraId="0BECA33A">
      <w:pPr>
        <w:pStyle w:val="82"/>
        <w:bidi w:val="0"/>
        <w:rPr>
          <w:rFonts w:hint="eastAsia"/>
          <w:lang w:eastAsia="zh-CN"/>
        </w:rPr>
      </w:pPr>
      <w:r>
        <w:rPr>
          <w:rFonts w:hint="eastAsia"/>
          <w:lang w:eastAsia="zh-CN"/>
        </w:rPr>
        <w:t>项目中止与终止</w:t>
      </w:r>
    </w:p>
    <w:p w14:paraId="279FD233">
      <w:pPr>
        <w:pStyle w:val="96"/>
        <w:bidi w:val="0"/>
        <w:rPr>
          <w:rFonts w:hint="eastAsia"/>
          <w:lang w:eastAsia="zh-CN"/>
        </w:rPr>
      </w:pPr>
      <w:r>
        <w:rPr>
          <w:rFonts w:hint="eastAsia"/>
          <w:lang w:eastAsia="zh-CN"/>
        </w:rPr>
        <w:t>因资金问题或者其他问题，致使项目暂时不能进行，慈善组织可以中止实施慈善项目，待中止原因消除后，再重新启动慈善项目。</w:t>
      </w:r>
    </w:p>
    <w:p w14:paraId="4A401E4C">
      <w:pPr>
        <w:pStyle w:val="96"/>
        <w:bidi w:val="0"/>
        <w:rPr>
          <w:rFonts w:hint="eastAsia"/>
          <w:lang w:eastAsia="zh-CN"/>
        </w:rPr>
      </w:pPr>
      <w:r>
        <w:rPr>
          <w:rFonts w:hint="eastAsia"/>
          <w:lang w:eastAsia="zh-CN"/>
        </w:rPr>
        <w:t>捐赠人因经营困难不能持续捐赠资金，或者受益人未能履行项目协议义务，致使项目无法实施，慈善组织可以决定该项目终止实施。</w:t>
      </w:r>
    </w:p>
    <w:p w14:paraId="15216F41">
      <w:pPr>
        <w:pStyle w:val="96"/>
        <w:bidi w:val="0"/>
        <w:rPr>
          <w:rFonts w:hint="eastAsia"/>
          <w:lang w:eastAsia="zh-CN"/>
        </w:rPr>
      </w:pPr>
      <w:bookmarkStart w:id="76" w:name="_GoBack"/>
      <w:bookmarkEnd w:id="76"/>
      <w:r>
        <w:rPr>
          <w:rFonts w:hint="eastAsia"/>
          <w:lang w:eastAsia="zh-CN"/>
        </w:rPr>
        <w:t>项目完成以后，经检验评估达到预期目标，该项目即告终止。</w:t>
      </w:r>
    </w:p>
    <w:p w14:paraId="77F2A619">
      <w:pPr>
        <w:pStyle w:val="71"/>
        <w:bidi w:val="0"/>
        <w:rPr>
          <w:rFonts w:hint="eastAsia"/>
          <w:lang w:eastAsia="zh-CN"/>
        </w:rPr>
      </w:pPr>
      <w:bookmarkStart w:id="72" w:name="_Toc797"/>
      <w:r>
        <w:rPr>
          <w:rFonts w:hint="eastAsia"/>
          <w:lang w:eastAsia="zh-CN"/>
        </w:rPr>
        <w:t>项目决算</w:t>
      </w:r>
      <w:bookmarkEnd w:id="72"/>
    </w:p>
    <w:p w14:paraId="46C5C661">
      <w:pPr>
        <w:pStyle w:val="82"/>
        <w:bidi w:val="0"/>
        <w:rPr>
          <w:rFonts w:hint="eastAsia"/>
          <w:lang w:eastAsia="zh-CN"/>
        </w:rPr>
      </w:pPr>
      <w:r>
        <w:rPr>
          <w:rFonts w:hint="eastAsia"/>
          <w:lang w:eastAsia="zh-CN"/>
        </w:rPr>
        <w:t>决算报告</w:t>
      </w:r>
    </w:p>
    <w:p w14:paraId="159225C3">
      <w:pPr>
        <w:pStyle w:val="51"/>
        <w:rPr>
          <w:rFonts w:hint="eastAsia"/>
          <w:lang w:eastAsia="zh-CN"/>
        </w:rPr>
      </w:pPr>
      <w:r>
        <w:rPr>
          <w:rFonts w:hint="eastAsia"/>
          <w:lang w:eastAsia="zh-CN"/>
        </w:rPr>
        <w:t>慈善项目终止后，项目团队对项目支出进行核算，并向慈善组织提交项目决算报告。</w:t>
      </w:r>
    </w:p>
    <w:p w14:paraId="1CC2D84F">
      <w:pPr>
        <w:pStyle w:val="82"/>
        <w:bidi w:val="0"/>
        <w:rPr>
          <w:rFonts w:hint="eastAsia"/>
          <w:lang w:eastAsia="zh-CN"/>
        </w:rPr>
      </w:pPr>
      <w:r>
        <w:rPr>
          <w:rFonts w:hint="eastAsia"/>
          <w:lang w:eastAsia="zh-CN"/>
        </w:rPr>
        <w:t>剩余财产处理</w:t>
      </w:r>
    </w:p>
    <w:p w14:paraId="3F14C9D6">
      <w:pPr>
        <w:pStyle w:val="51"/>
        <w:rPr>
          <w:rFonts w:hint="eastAsia"/>
          <w:lang w:eastAsia="zh-CN"/>
        </w:rPr>
      </w:pPr>
      <w:r>
        <w:rPr>
          <w:rFonts w:hint="eastAsia"/>
          <w:lang w:eastAsia="zh-CN"/>
        </w:rPr>
        <w:t>慈善项目终止后捐赠财产有剩余的，按照募捐方案或者捐赠协议处理；募捐方案未规定或者捐赠协议未约定的，慈善组织将剩余财产用于目的相同或者相近的其他慈善项目，并向社会公开。</w:t>
      </w:r>
    </w:p>
    <w:p w14:paraId="0D81603E">
      <w:pPr>
        <w:pStyle w:val="71"/>
        <w:bidi w:val="0"/>
        <w:rPr>
          <w:rFonts w:hint="eastAsia"/>
          <w:lang w:eastAsia="zh-CN"/>
        </w:rPr>
      </w:pPr>
      <w:bookmarkStart w:id="73" w:name="_Toc4577"/>
      <w:r>
        <w:rPr>
          <w:rFonts w:hint="eastAsia"/>
          <w:lang w:eastAsia="zh-CN"/>
        </w:rPr>
        <w:t>项目公开</w:t>
      </w:r>
      <w:bookmarkEnd w:id="73"/>
    </w:p>
    <w:p w14:paraId="207E2B0E">
      <w:pPr>
        <w:pStyle w:val="51"/>
        <w:bidi w:val="0"/>
      </w:pPr>
      <w:r>
        <w:rPr>
          <w:rFonts w:hint="eastAsia"/>
        </w:rPr>
        <w:t>慈善项目实施周期超过6个月的，至少每3个月公开1次项目实施情况，项目结束后3个月内全面、详细公开项目实施情况和募得款物使用情况，包括项目名称、项目内容、实施地域、受益人群、项目募捐收入、项目支出、项目终止后有剩余财产及处理情况。</w:t>
      </w:r>
    </w:p>
    <w:p w14:paraId="51D2B4EB">
      <w:pPr>
        <w:pStyle w:val="71"/>
        <w:bidi w:val="0"/>
      </w:pPr>
      <w:bookmarkStart w:id="74" w:name="_Toc12480"/>
      <w:r>
        <w:rPr>
          <w:rFonts w:hint="eastAsia"/>
          <w:lang w:eastAsia="zh-CN"/>
        </w:rPr>
        <w:t>监督管理</w:t>
      </w:r>
      <w:bookmarkEnd w:id="74"/>
    </w:p>
    <w:p w14:paraId="7E798EDC">
      <w:pPr>
        <w:pStyle w:val="82"/>
        <w:bidi w:val="0"/>
      </w:pPr>
      <w:r>
        <w:rPr>
          <w:rFonts w:hint="eastAsia"/>
        </w:rPr>
        <w:t>项目监督</w:t>
      </w:r>
    </w:p>
    <w:p w14:paraId="6DE1631F">
      <w:pPr>
        <w:pStyle w:val="51"/>
        <w:bidi w:val="0"/>
      </w:pPr>
      <w:r>
        <w:rPr>
          <w:rFonts w:hint="eastAsia"/>
        </w:rPr>
        <w:t>慈善组织健全项目监督制度，监事会对项目实施进行监督，发现问题及时纠正，必要时提请慈善组织讨论解决，并在年度监事工作报告说明项目监督情况。</w:t>
      </w:r>
    </w:p>
    <w:p w14:paraId="6012357C">
      <w:pPr>
        <w:pStyle w:val="82"/>
        <w:bidi w:val="0"/>
      </w:pPr>
      <w:r>
        <w:rPr>
          <w:rFonts w:hint="eastAsia"/>
        </w:rPr>
        <w:t>项目备案</w:t>
      </w:r>
    </w:p>
    <w:p w14:paraId="1560BFA6">
      <w:pPr>
        <w:pStyle w:val="51"/>
        <w:bidi w:val="0"/>
      </w:pPr>
      <w:r>
        <w:rPr>
          <w:rFonts w:hint="eastAsia"/>
        </w:rPr>
        <w:t>慈善组织向登记的民政部门进行慈善项目备案，并在年度工作报告和财务会计报告中说明慈善项目的实施情况。</w:t>
      </w:r>
    </w:p>
    <w:bookmarkEnd w:id="29"/>
    <w:p w14:paraId="7264DAE7">
      <w:pPr>
        <w:pStyle w:val="51"/>
        <w:bidi w:val="0"/>
        <w:ind w:firstLine="0" w:firstLineChars="0"/>
        <w:jc w:val="center"/>
        <w:rPr>
          <w:rFonts w:hint="eastAsia" w:eastAsia="宋体"/>
          <w:lang w:eastAsia="zh-CN"/>
        </w:rPr>
      </w:pPr>
      <w:bookmarkStart w:id="75" w:name="BookMark8"/>
      <w:r>
        <w:rPr>
          <w:rFonts w:hint="eastAsia" w:eastAsia="宋体"/>
          <w:lang w:eastAsia="zh-CN"/>
        </w:rPr>
        <w:drawing>
          <wp:inline distT="0" distB="0" distL="114300" distR="114300">
            <wp:extent cx="1485900" cy="317500"/>
            <wp:effectExtent l="0" t="0" r="0" b="635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4"/>
                    <a:stretch>
                      <a:fillRect/>
                    </a:stretch>
                  </pic:blipFill>
                  <pic:spPr>
                    <a:xfrm>
                      <a:off x="0" y="0"/>
                      <a:ext cx="1485900" cy="317500"/>
                    </a:xfrm>
                    <a:prstGeom prst="rect">
                      <a:avLst/>
                    </a:prstGeom>
                    <a:noFill/>
                    <a:ln>
                      <a:noFill/>
                    </a:ln>
                  </pic:spPr>
                </pic:pic>
              </a:graphicData>
            </a:graphic>
          </wp:inline>
        </w:drawing>
      </w:r>
      <w:bookmarkEnd w:id="75"/>
    </w:p>
    <w:sectPr>
      <w:pgSz w:w="11906" w:h="16838"/>
      <w:pgMar w:top="1928" w:right="1134" w:bottom="1134" w:left="1134" w:header="1418" w:footer="1134" w:gutter="283"/>
      <w:pgNumType w:fmt="decimal" w:start="1"/>
      <w:cols w:space="720" w:num="1"/>
      <w:formProt w:val="0"/>
      <w:rtlGutter w:val="0"/>
      <w:docGrid w:type="lines"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9D471">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799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77A32">
    <w:pPr>
      <w:pStyle w:val="12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2BDB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A730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454D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0EF93">
    <w:pPr>
      <w:pStyle w:val="165"/>
      <w:bidi w:val="0"/>
      <w:rPr>
        <w:rFonts w:hint="default"/>
        <w:lang w:val="en-US" w:eastAsia="zh-CN"/>
      </w:rPr>
    </w:pPr>
    <w:r>
      <w:rPr>
        <w:rFonts w:hint="eastAsia"/>
        <w:lang w:val="en-US" w:eastAsia="zh-CN"/>
      </w:rPr>
      <w:t>DB 61/T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3BF46A"/>
    <w:multiLevelType w:val="multilevel"/>
    <w:tmpl w:val="B83BF46A"/>
    <w:lvl w:ilvl="0" w:tentative="0">
      <w:start w:val="1"/>
      <w:numFmt w:val="lowerLetter"/>
      <w:pStyle w:val="63"/>
      <w:lvlText w:val="%1)"/>
      <w:lvlJc w:val="left"/>
      <w:pPr>
        <w:tabs>
          <w:tab w:val="left" w:pos="851"/>
        </w:tabs>
        <w:ind w:left="851" w:hanging="426"/>
      </w:pPr>
      <w:rPr>
        <w:rFonts w:hint="eastAsia" w:ascii="宋体" w:hAnsi="Times New Roman" w:eastAsia="宋体"/>
        <w:sz w:val="21"/>
      </w:rPr>
    </w:lvl>
    <w:lvl w:ilvl="1" w:tentative="0">
      <w:start w:val="1"/>
      <w:numFmt w:val="decimal"/>
      <w:pStyle w:val="124"/>
      <w:lvlText w:val="%2)"/>
      <w:lvlJc w:val="left"/>
      <w:pPr>
        <w:tabs>
          <w:tab w:val="left" w:pos="1276"/>
        </w:tabs>
        <w:ind w:left="1276" w:hanging="425"/>
      </w:pPr>
      <w:rPr>
        <w:rFonts w:hint="eastAsia" w:ascii="宋体" w:hAnsi="Times New Roman" w:eastAsia="宋体"/>
        <w:sz w:val="21"/>
      </w:rPr>
    </w:lvl>
    <w:lvl w:ilvl="2" w:tentative="0">
      <w:start w:val="1"/>
      <w:numFmt w:val="decimal"/>
      <w:pStyle w:val="11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20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5"/>
      <w:suff w:val="nothing"/>
      <w:lvlText w:val="%1%2.%3　"/>
      <w:lvlJc w:val="left"/>
      <w:pPr>
        <w:ind w:left="0" w:firstLine="0"/>
      </w:pPr>
    </w:lvl>
    <w:lvl w:ilvl="3" w:tentative="0">
      <w:start w:val="1"/>
      <w:numFmt w:val="decimal"/>
      <w:pStyle w:val="78"/>
      <w:suff w:val="nothing"/>
      <w:lvlText w:val="%1%2.%3.%4　"/>
      <w:lvlJc w:val="left"/>
      <w:pPr>
        <w:ind w:left="0" w:firstLine="0"/>
      </w:pPr>
    </w:lvl>
    <w:lvl w:ilvl="4" w:tentative="0">
      <w:start w:val="1"/>
      <w:numFmt w:val="decimal"/>
      <w:pStyle w:val="172"/>
      <w:suff w:val="nothing"/>
      <w:lvlText w:val="%1%2.%3.%4.%5　"/>
      <w:lvlJc w:val="left"/>
      <w:pPr>
        <w:ind w:left="0" w:firstLine="0"/>
      </w:pPr>
    </w:lvl>
    <w:lvl w:ilvl="5" w:tentative="0">
      <w:start w:val="1"/>
      <w:numFmt w:val="decimal"/>
      <w:pStyle w:val="221"/>
      <w:suff w:val="nothing"/>
      <w:lvlText w:val="%1%2.%3.%4.%5.%6　"/>
      <w:lvlJc w:val="left"/>
      <w:pPr>
        <w:ind w:left="0" w:firstLine="0"/>
      </w:pPr>
    </w:lvl>
    <w:lvl w:ilvl="6" w:tentative="0">
      <w:start w:val="1"/>
      <w:numFmt w:val="decimal"/>
      <w:pStyle w:val="22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9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46"/>
      <w:lvlText w:val="%1"/>
      <w:lvlJc w:val="left"/>
      <w:pPr>
        <w:ind w:left="425" w:hanging="425"/>
      </w:pPr>
      <w:rPr>
        <w:rFonts w:hint="eastAsia"/>
      </w:rPr>
    </w:lvl>
    <w:lvl w:ilvl="1" w:tentative="0">
      <w:start w:val="1"/>
      <w:numFmt w:val="decimal"/>
      <w:pStyle w:val="163"/>
      <w:suff w:val="nothing"/>
      <w:lvlText w:val="%10.%2 "/>
      <w:lvlJc w:val="left"/>
      <w:pPr>
        <w:ind w:left="0" w:firstLine="0"/>
      </w:pPr>
      <w:rPr>
        <w:rFonts w:hint="eastAsia" w:ascii="黑体" w:hAnsi="等线" w:eastAsia="黑体"/>
        <w:b w:val="0"/>
        <w:i w:val="0"/>
        <w:sz w:val="21"/>
      </w:rPr>
    </w:lvl>
    <w:lvl w:ilvl="2" w:tentative="0">
      <w:start w:val="1"/>
      <w:numFmt w:val="decimal"/>
      <w:pStyle w:val="65"/>
      <w:suff w:val="nothing"/>
      <w:lvlText w:val="%10.%2.%3 "/>
      <w:lvlJc w:val="left"/>
      <w:pPr>
        <w:ind w:left="0" w:firstLine="0"/>
      </w:pPr>
      <w:rPr>
        <w:rFonts w:hint="eastAsia" w:ascii="黑体" w:hAnsi="等线" w:eastAsia="黑体"/>
        <w:b w:val="0"/>
        <w:i w:val="0"/>
        <w:sz w:val="21"/>
      </w:rPr>
    </w:lvl>
    <w:lvl w:ilvl="3" w:tentative="0">
      <w:start w:val="1"/>
      <w:numFmt w:val="decimal"/>
      <w:pStyle w:val="150"/>
      <w:suff w:val="nothing"/>
      <w:lvlText w:val="%10.%2.%3.%4 "/>
      <w:lvlJc w:val="left"/>
      <w:pPr>
        <w:ind w:left="0" w:firstLine="0"/>
      </w:pPr>
      <w:rPr>
        <w:rFonts w:hint="eastAsia" w:ascii="黑体" w:hAnsi="等线" w:eastAsia="黑体"/>
        <w:b w:val="0"/>
        <w:i w:val="0"/>
        <w:sz w:val="21"/>
      </w:rPr>
    </w:lvl>
    <w:lvl w:ilvl="4" w:tentative="0">
      <w:start w:val="1"/>
      <w:numFmt w:val="decimal"/>
      <w:pStyle w:val="88"/>
      <w:suff w:val="nothing"/>
      <w:lvlText w:val="%10.%2.%3.%4.%5 "/>
      <w:lvlJc w:val="left"/>
      <w:pPr>
        <w:ind w:left="0" w:firstLine="0"/>
      </w:pPr>
      <w:rPr>
        <w:rFonts w:hint="eastAsia" w:ascii="黑体" w:hAnsi="等线" w:eastAsia="黑体"/>
        <w:b w:val="0"/>
        <w:i w:val="0"/>
        <w:sz w:val="21"/>
      </w:rPr>
    </w:lvl>
    <w:lvl w:ilvl="5" w:tentative="0">
      <w:start w:val="1"/>
      <w:numFmt w:val="decimal"/>
      <w:pStyle w:val="19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196"/>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0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8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3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3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2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7"/>
      <w:lvlText w:val=""/>
      <w:lvlJc w:val="left"/>
      <w:pPr>
        <w:ind w:left="851" w:hanging="431"/>
      </w:pPr>
      <w:rPr>
        <w:rFonts w:hint="default" w:ascii="Symbol" w:hAnsi="Symbol"/>
        <w:sz w:val="21"/>
      </w:rPr>
    </w:lvl>
    <w:lvl w:ilvl="2" w:tentative="0">
      <w:start w:val="1"/>
      <w:numFmt w:val="bullet"/>
      <w:pStyle w:val="11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22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169"/>
      <w:lvlText w:val="%1"/>
      <w:lvlJc w:val="left"/>
      <w:pPr>
        <w:ind w:left="420" w:hanging="420"/>
      </w:pPr>
      <w:rPr>
        <w:rFonts w:hint="eastAsia"/>
      </w:rPr>
    </w:lvl>
    <w:lvl w:ilvl="1" w:tentative="0">
      <w:start w:val="1"/>
      <w:numFmt w:val="decimal"/>
      <w:pStyle w:val="9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20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3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7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27"/>
      <w:suff w:val="space"/>
      <w:lvlText w:val="%1"/>
      <w:lvlJc w:val="left"/>
      <w:pPr>
        <w:ind w:left="425" w:hanging="425"/>
      </w:pPr>
      <w:rPr>
        <w:rFonts w:hint="eastAsia"/>
      </w:rPr>
    </w:lvl>
    <w:lvl w:ilvl="1" w:tentative="0">
      <w:start w:val="1"/>
      <w:numFmt w:val="decimal"/>
      <w:pStyle w:val="14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4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20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1"/>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144"/>
      <w:suff w:val="nothing"/>
      <w:lvlText w:val="附录%1"/>
      <w:lvlJc w:val="left"/>
      <w:pPr>
        <w:ind w:left="0" w:firstLine="0"/>
      </w:pPr>
      <w:rPr>
        <w:rFonts w:hint="eastAsia"/>
        <w:spacing w:val="100"/>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26"/>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0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22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20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21"/>
      <w:suff w:val="nothing"/>
      <w:lvlText w:val="%1"/>
      <w:lvlJc w:val="left"/>
      <w:pPr>
        <w:ind w:left="0" w:firstLine="0"/>
      </w:pPr>
      <w:rPr>
        <w:rFonts w:hint="eastAsia"/>
      </w:rPr>
    </w:lvl>
    <w:lvl w:ilvl="1" w:tentative="0">
      <w:start w:val="1"/>
      <w:numFmt w:val="decimal"/>
      <w:pStyle w:val="7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97"/>
      <w:suff w:val="nothing"/>
      <w:lvlText w:val="%1%2.%3.%4　"/>
      <w:lvlJc w:val="left"/>
      <w:pPr>
        <w:ind w:left="0" w:firstLine="0"/>
      </w:pPr>
      <w:rPr>
        <w:rFonts w:hint="eastAsia" w:ascii="黑体" w:eastAsia="黑体"/>
        <w:b w:val="0"/>
        <w:i w:val="0"/>
        <w:sz w:val="21"/>
      </w:rPr>
    </w:lvl>
    <w:lvl w:ilvl="4" w:tentative="0">
      <w:start w:val="1"/>
      <w:numFmt w:val="decimal"/>
      <w:pStyle w:val="111"/>
      <w:suff w:val="nothing"/>
      <w:lvlText w:val="%1%2.%3.%4.%5　"/>
      <w:lvlJc w:val="left"/>
      <w:pPr>
        <w:ind w:left="0" w:firstLine="0"/>
      </w:pPr>
      <w:rPr>
        <w:rFonts w:hint="eastAsia" w:ascii="黑体" w:eastAsia="黑体"/>
        <w:b w:val="0"/>
        <w:i w:val="0"/>
        <w:sz w:val="21"/>
      </w:rPr>
    </w:lvl>
    <w:lvl w:ilvl="5" w:tentative="0">
      <w:start w:val="1"/>
      <w:numFmt w:val="decimal"/>
      <w:pStyle w:val="130"/>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9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7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23"/>
  </w:num>
  <w:num w:numId="4">
    <w:abstractNumId w:val="27"/>
  </w:num>
  <w:num w:numId="5">
    <w:abstractNumId w:val="30"/>
  </w:num>
  <w:num w:numId="6">
    <w:abstractNumId w:val="5"/>
  </w:num>
  <w:num w:numId="7">
    <w:abstractNumId w:val="17"/>
  </w:num>
  <w:num w:numId="8">
    <w:abstractNumId w:val="2"/>
  </w:num>
  <w:num w:numId="9">
    <w:abstractNumId w:val="28"/>
  </w:num>
  <w:num w:numId="10">
    <w:abstractNumId w:val="13"/>
  </w:num>
  <w:num w:numId="11">
    <w:abstractNumId w:val="24"/>
  </w:num>
  <w:num w:numId="12">
    <w:abstractNumId w:val="14"/>
  </w:num>
  <w:num w:numId="13">
    <w:abstractNumId w:val="7"/>
  </w:num>
  <w:num w:numId="14">
    <w:abstractNumId w:val="11"/>
  </w:num>
  <w:num w:numId="15">
    <w:abstractNumId w:val="18"/>
  </w:num>
  <w:num w:numId="16">
    <w:abstractNumId w:val="21"/>
  </w:num>
  <w:num w:numId="17">
    <w:abstractNumId w:val="9"/>
  </w:num>
  <w:num w:numId="18">
    <w:abstractNumId w:val="16"/>
  </w:num>
  <w:num w:numId="19">
    <w:abstractNumId w:val="10"/>
  </w:num>
  <w:num w:numId="20">
    <w:abstractNumId w:val="19"/>
  </w:num>
  <w:num w:numId="21">
    <w:abstractNumId w:val="22"/>
  </w:num>
  <w:num w:numId="22">
    <w:abstractNumId w:val="8"/>
  </w:num>
  <w:num w:numId="23">
    <w:abstractNumId w:val="3"/>
  </w:num>
  <w:num w:numId="24">
    <w:abstractNumId w:val="29"/>
  </w:num>
  <w:num w:numId="25">
    <w:abstractNumId w:val="6"/>
  </w:num>
  <w:num w:numId="26">
    <w:abstractNumId w:val="26"/>
  </w:num>
  <w:num w:numId="27">
    <w:abstractNumId w:val="20"/>
  </w:num>
  <w:num w:numId="28">
    <w:abstractNumId w:val="1"/>
  </w:num>
  <w:num w:numId="29">
    <w:abstractNumId w:val="15"/>
  </w:num>
  <w:num w:numId="30">
    <w:abstractNumId w:val="2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Full" w:cryptAlgorithmClass="hash" w:cryptAlgorithmType="typeAny" w:cryptAlgorithmSid="4" w:cryptSpinCount="0" w:hash="+EFx4Ecb7VLvWCMB58VSlljeSPU=" w:salt="HIv1q26VRXx/wHpNMmuBsQ=="/>
  <w:defaultTabStop w:val="420"/>
  <w:hyphenationZone w:val="360"/>
  <w:drawingGridHorizontalSpacing w:val="105"/>
  <w:drawingGridVerticalSpacing w:val="15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F01E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513B6"/>
    <w:rsid w:val="03EB0E71"/>
    <w:rsid w:val="0BF7465A"/>
    <w:rsid w:val="11D113C2"/>
    <w:rsid w:val="167F00E5"/>
    <w:rsid w:val="277C423E"/>
    <w:rsid w:val="2E5C0368"/>
    <w:rsid w:val="300402E1"/>
    <w:rsid w:val="410A4BA0"/>
    <w:rsid w:val="42FC76D0"/>
    <w:rsid w:val="513B3C4F"/>
    <w:rsid w:val="51943553"/>
    <w:rsid w:val="5DF2000D"/>
    <w:rsid w:val="609B16E3"/>
    <w:rsid w:val="727F01E3"/>
    <w:rsid w:val="7D440D6F"/>
    <w:rsid w:val="7FB762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43"/>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4"/>
    <w:unhideWhenUsed/>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47"/>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5"/>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正文文本 字符"/>
    <w:link w:val="13"/>
    <w:qFormat/>
    <w:uiPriority w:val="0"/>
    <w:rPr>
      <w:rFonts w:ascii="Times New Roman" w:hAnsi="Times New Roman" w:eastAsia="宋体" w:cs="Times New Roman"/>
      <w:szCs w:val="20"/>
    </w:rPr>
  </w:style>
  <w:style w:type="character" w:customStyle="1" w:styleId="44">
    <w:name w:val="批注框文本 字符"/>
    <w:link w:val="16"/>
    <w:semiHidden/>
    <w:qFormat/>
    <w:uiPriority w:val="99"/>
    <w:rPr>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页眉 字符"/>
    <w:link w:val="18"/>
    <w:qFormat/>
    <w:uiPriority w:val="99"/>
    <w:rPr>
      <w:rFonts w:ascii="Times New Roman" w:hAnsi="Times New Roman" w:eastAsia="宋体" w:cs="Times New Roman"/>
      <w:sz w:val="18"/>
      <w:szCs w:val="18"/>
    </w:rPr>
  </w:style>
  <w:style w:type="character" w:customStyle="1" w:styleId="47">
    <w:name w:val="脚注文本 字符"/>
    <w:link w:val="21"/>
    <w:semiHidden/>
    <w:qFormat/>
    <w:uiPriority w:val="0"/>
    <w:rPr>
      <w:rFonts w:ascii="宋体" w:hAnsi="Times New Roman" w:eastAsia="宋体" w:cs="Times New Roman"/>
      <w:sz w:val="18"/>
      <w:szCs w:val="18"/>
    </w:rPr>
  </w:style>
  <w:style w:type="character" w:customStyle="1" w:styleId="48">
    <w:name w:val="标题 字符"/>
    <w:link w:val="25"/>
    <w:qFormat/>
    <w:uiPriority w:val="0"/>
    <w:rPr>
      <w:rFonts w:ascii="Arial" w:hAnsi="Arial" w:eastAsia="宋体" w:cs="Arial"/>
      <w:b/>
      <w:bCs/>
      <w:sz w:val="32"/>
      <w:szCs w:val="32"/>
    </w:rPr>
  </w:style>
  <w:style w:type="character" w:customStyle="1" w:styleId="49">
    <w:name w:val="标准文件_示例X后 字符"/>
    <w:basedOn w:val="50"/>
    <w:link w:val="52"/>
    <w:qFormat/>
    <w:uiPriority w:val="0"/>
    <w:rPr>
      <w:rFonts w:ascii="宋体" w:hAnsi="Times New Roman"/>
      <w:sz w:val="18"/>
    </w:rPr>
  </w:style>
  <w:style w:type="character" w:customStyle="1" w:styleId="50">
    <w:name w:val="标准文件_段 Char"/>
    <w:link w:val="51"/>
    <w:qFormat/>
    <w:uiPriority w:val="0"/>
    <w:rPr>
      <w:rFonts w:ascii="宋体" w:hAnsi="Times New Roman"/>
      <w:sz w:val="21"/>
    </w:rPr>
  </w:style>
  <w:style w:type="paragraph" w:customStyle="1" w:styleId="51">
    <w:name w:val="标准文件_段"/>
    <w:link w:val="5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标准文件_示例X后"/>
    <w:basedOn w:val="51"/>
    <w:link w:val="49"/>
    <w:qFormat/>
    <w:uiPriority w:val="0"/>
    <w:pPr>
      <w:ind w:left="1049" w:firstLine="0" w:firstLineChars="0"/>
    </w:pPr>
    <w:rPr>
      <w:sz w:val="18"/>
    </w:rPr>
  </w:style>
  <w:style w:type="character" w:customStyle="1" w:styleId="53">
    <w:name w:val="Subtle Reference"/>
    <w:qFormat/>
    <w:uiPriority w:val="31"/>
    <w:rPr>
      <w:smallCaps/>
      <w:color w:val="C0504D"/>
      <w:u w:val="single"/>
    </w:rPr>
  </w:style>
  <w:style w:type="character" w:customStyle="1" w:styleId="54">
    <w:name w:val="标准文件_图表脚注内容"/>
    <w:qFormat/>
    <w:uiPriority w:val="0"/>
    <w:rPr>
      <w:rFonts w:ascii="宋体" w:hAnsi="宋体" w:eastAsia="宋体" w:cs="Times New Roman"/>
      <w:spacing w:val="0"/>
      <w:sz w:val="18"/>
      <w:vertAlign w:val="superscript"/>
    </w:rPr>
  </w:style>
  <w:style w:type="character" w:customStyle="1" w:styleId="55">
    <w:name w:val="标准文件_来源"/>
    <w:basedOn w:val="28"/>
    <w:qFormat/>
    <w:uiPriority w:val="1"/>
    <w:rPr>
      <w:rFonts w:eastAsia="宋体"/>
      <w:sz w:val="21"/>
    </w:rPr>
  </w:style>
  <w:style w:type="character" w:styleId="56">
    <w:name w:val="Placeholder Text"/>
    <w:basedOn w:val="28"/>
    <w:semiHidden/>
    <w:qFormat/>
    <w:uiPriority w:val="99"/>
    <w:rPr>
      <w:color w:val="808080"/>
    </w:rPr>
  </w:style>
  <w:style w:type="character" w:customStyle="1" w:styleId="57">
    <w:name w:val="个人答复风格"/>
    <w:qFormat/>
    <w:uiPriority w:val="0"/>
    <w:rPr>
      <w:rFonts w:ascii="Arial" w:hAnsi="Arial" w:eastAsia="宋体" w:cs="Arial"/>
      <w:color w:val="auto"/>
      <w:spacing w:val="0"/>
      <w:sz w:val="20"/>
    </w:rPr>
  </w:style>
  <w:style w:type="character" w:customStyle="1" w:styleId="58">
    <w:name w:val="引用 字符"/>
    <w:link w:val="59"/>
    <w:qFormat/>
    <w:uiPriority w:val="29"/>
    <w:rPr>
      <w:i/>
      <w:iCs/>
      <w:color w:val="000000"/>
    </w:rPr>
  </w:style>
  <w:style w:type="paragraph" w:styleId="59">
    <w:name w:val="Quote"/>
    <w:basedOn w:val="1"/>
    <w:next w:val="1"/>
    <w:link w:val="58"/>
    <w:qFormat/>
    <w:uiPriority w:val="29"/>
    <w:rPr>
      <w:i/>
      <w:iCs/>
      <w:color w:val="000000"/>
    </w:rPr>
  </w:style>
  <w:style w:type="character" w:customStyle="1" w:styleId="60">
    <w:name w:val="个人撰写风格"/>
    <w:qFormat/>
    <w:uiPriority w:val="0"/>
    <w:rPr>
      <w:rFonts w:ascii="Arial" w:hAnsi="Arial" w:eastAsia="宋体" w:cs="Arial"/>
      <w:color w:val="auto"/>
      <w:spacing w:val="0"/>
      <w:sz w:val="20"/>
    </w:rPr>
  </w:style>
  <w:style w:type="character" w:customStyle="1" w:styleId="61">
    <w:name w:val="标准文件_发布"/>
    <w:qFormat/>
    <w:uiPriority w:val="0"/>
    <w:rPr>
      <w:rFonts w:ascii="黑体" w:eastAsia="黑体"/>
      <w:spacing w:val="0"/>
      <w:w w:val="100"/>
      <w:position w:val="3"/>
      <w:sz w:val="28"/>
    </w:rPr>
  </w:style>
  <w:style w:type="character" w:customStyle="1" w:styleId="62">
    <w:name w:val="发布"/>
    <w:basedOn w:val="28"/>
    <w:qFormat/>
    <w:uiPriority w:val="0"/>
    <w:rPr>
      <w:rFonts w:ascii="黑体" w:eastAsia="黑体"/>
      <w:spacing w:val="85"/>
      <w:w w:val="100"/>
      <w:position w:val="3"/>
      <w:sz w:val="28"/>
      <w:szCs w:val="28"/>
    </w:rPr>
  </w:style>
  <w:style w:type="paragraph" w:customStyle="1" w:styleId="63">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64">
    <w:name w:val="标准文件_引言二级无标题"/>
    <w:basedOn w:val="65"/>
    <w:next w:val="51"/>
    <w:qFormat/>
    <w:uiPriority w:val="0"/>
    <w:pPr>
      <w:spacing w:before="0" w:beforeLines="0" w:after="0" w:afterLines="0" w:line="276" w:lineRule="auto"/>
    </w:pPr>
    <w:rPr>
      <w:rFonts w:ascii="宋体" w:eastAsia="宋体"/>
    </w:rPr>
  </w:style>
  <w:style w:type="paragraph" w:customStyle="1" w:styleId="65">
    <w:name w:val="标准文件_引言二级条标题"/>
    <w:basedOn w:val="51"/>
    <w:next w:val="51"/>
    <w:qFormat/>
    <w:uiPriority w:val="0"/>
    <w:pPr>
      <w:numPr>
        <w:ilvl w:val="2"/>
        <w:numId w:val="2"/>
      </w:numPr>
      <w:spacing w:before="50" w:beforeLines="50" w:after="50" w:afterLines="50"/>
      <w:ind w:firstLineChars="0"/>
    </w:pPr>
    <w:rPr>
      <w:rFonts w:ascii="黑体" w:eastAsia="黑体"/>
    </w:rPr>
  </w:style>
  <w:style w:type="paragraph" w:customStyle="1" w:styleId="66">
    <w:name w:val="标准文件_附录二级条标题"/>
    <w:basedOn w:val="67"/>
    <w:next w:val="51"/>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一级条标题"/>
    <w:next w:val="51"/>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文件编号"/>
    <w:basedOn w:val="5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69">
    <w:name w:val="标准文件_封面标准编号"/>
    <w:basedOn w:val="1"/>
    <w:next w:val="70"/>
    <w:qFormat/>
    <w:uiPriority w:val="0"/>
    <w:pPr>
      <w:spacing w:line="310" w:lineRule="exact"/>
      <w:jc w:val="right"/>
    </w:pPr>
    <w:rPr>
      <w:rFonts w:ascii="黑体" w:eastAsia="黑体"/>
      <w:kern w:val="0"/>
      <w:sz w:val="28"/>
    </w:rPr>
  </w:style>
  <w:style w:type="paragraph" w:customStyle="1" w:styleId="70">
    <w:name w:val="标准文件_标准代替"/>
    <w:basedOn w:val="1"/>
    <w:next w:val="1"/>
    <w:qFormat/>
    <w:uiPriority w:val="0"/>
    <w:pPr>
      <w:spacing w:line="310" w:lineRule="exact"/>
      <w:jc w:val="right"/>
    </w:pPr>
    <w:rPr>
      <w:rFonts w:ascii="宋体" w:hAnsi="宋体"/>
      <w:kern w:val="0"/>
    </w:rPr>
  </w:style>
  <w:style w:type="paragraph" w:customStyle="1" w:styleId="71">
    <w:name w:val="标准文件_章标题"/>
    <w:next w:val="51"/>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72">
    <w:name w:val="列项——"/>
    <w:qFormat/>
    <w:uiPriority w:val="0"/>
    <w:pPr>
      <w:widowControl w:val="0"/>
      <w:numPr>
        <w:ilvl w:val="0"/>
        <w:numId w:val="5"/>
      </w:numPr>
      <w:jc w:val="both"/>
    </w:pPr>
    <w:rPr>
      <w:rFonts w:ascii="宋体" w:hAnsi="宋体" w:eastAsia="宋体" w:cs="Times New Roman"/>
      <w:sz w:val="21"/>
      <w:lang w:val="en-US" w:eastAsia="zh-CN" w:bidi="ar-SA"/>
    </w:rPr>
  </w:style>
  <w:style w:type="paragraph" w:customStyle="1" w:styleId="73">
    <w:name w:val="标准文件_示例："/>
    <w:next w:val="74"/>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51"/>
    <w:qFormat/>
    <w:uiPriority w:val="0"/>
    <w:pPr>
      <w:ind w:firstLine="420"/>
    </w:pPr>
    <w:rPr>
      <w:sz w:val="18"/>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标准文件_正文图标题"/>
    <w:next w:val="51"/>
    <w:qFormat/>
    <w:uiPriority w:val="0"/>
    <w:pPr>
      <w:numPr>
        <w:ilvl w:val="0"/>
        <w:numId w:val="7"/>
      </w:numPr>
      <w:spacing w:before="50" w:beforeLines="50" w:after="50" w:afterLines="50"/>
      <w:jc w:val="center"/>
    </w:pPr>
    <w:rPr>
      <w:rFonts w:ascii="黑体" w:hAnsi="Times New Roman" w:eastAsia="黑体" w:cs="Times New Roman"/>
      <w:sz w:val="21"/>
      <w:lang w:val="en-US" w:eastAsia="zh-CN" w:bidi="ar-SA"/>
    </w:rPr>
  </w:style>
  <w:style w:type="paragraph" w:customStyle="1" w:styleId="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78">
    <w:name w:val="二级无标题条"/>
    <w:basedOn w:val="1"/>
    <w:qFormat/>
    <w:uiPriority w:val="0"/>
    <w:pPr>
      <w:numPr>
        <w:ilvl w:val="3"/>
        <w:numId w:val="8"/>
      </w:numPr>
      <w:adjustRightInd/>
      <w:spacing w:line="240" w:lineRule="auto"/>
    </w:pPr>
    <w:rPr>
      <w:rFonts w:ascii="宋体" w:hAnsi="宋体"/>
      <w:szCs w:val="24"/>
    </w:rPr>
  </w:style>
  <w:style w:type="paragraph" w:customStyle="1" w:styleId="79">
    <w:name w:val="目录 61"/>
    <w:basedOn w:val="1"/>
    <w:next w:val="1"/>
    <w:semiHidden/>
    <w:qFormat/>
    <w:uiPriority w:val="0"/>
    <w:pPr>
      <w:adjustRightInd/>
      <w:spacing w:line="240" w:lineRule="auto"/>
      <w:jc w:val="left"/>
    </w:pPr>
  </w:style>
  <w:style w:type="paragraph" w:customStyle="1" w:styleId="80">
    <w:name w:val="标准文件_封面标准英文名称"/>
    <w:basedOn w:val="1"/>
    <w:qFormat/>
    <w:uiPriority w:val="0"/>
    <w:pPr>
      <w:spacing w:line="240" w:lineRule="auto"/>
      <w:jc w:val="center"/>
    </w:pPr>
    <w:rPr>
      <w:rFonts w:ascii="黑体" w:eastAsia="黑体"/>
      <w:b/>
      <w:sz w:val="28"/>
    </w:rPr>
  </w:style>
  <w:style w:type="paragraph" w:customStyle="1" w:styleId="81">
    <w:name w:val="标准文件_一级无标题"/>
    <w:basedOn w:val="82"/>
    <w:qFormat/>
    <w:uiPriority w:val="0"/>
    <w:pPr>
      <w:spacing w:before="0" w:beforeLines="0" w:after="0" w:afterLines="0"/>
      <w:outlineLvl w:val="9"/>
    </w:pPr>
    <w:rPr>
      <w:rFonts w:ascii="宋体" w:eastAsia="宋体"/>
    </w:rPr>
  </w:style>
  <w:style w:type="paragraph" w:customStyle="1" w:styleId="82">
    <w:name w:val="标准文件_一级条标题"/>
    <w:basedOn w:val="71"/>
    <w:next w:val="51"/>
    <w:qFormat/>
    <w:uiPriority w:val="0"/>
    <w:pPr>
      <w:numPr>
        <w:ilvl w:val="2"/>
      </w:numPr>
      <w:spacing w:before="50" w:beforeLines="50" w:after="50" w:afterLines="50"/>
      <w:outlineLvl w:val="1"/>
    </w:pPr>
  </w:style>
  <w:style w:type="paragraph" w:customStyle="1" w:styleId="83">
    <w:name w:val="标准文件_注："/>
    <w:next w:val="51"/>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4">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85">
    <w:name w:val="标准文件_附录三级条标题"/>
    <w:next w:val="51"/>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7">
    <w:name w:val="标准文件_引言四级无标题"/>
    <w:basedOn w:val="88"/>
    <w:next w:val="51"/>
    <w:qFormat/>
    <w:uiPriority w:val="0"/>
    <w:pPr>
      <w:spacing w:before="0" w:beforeLines="0" w:after="0" w:afterLines="0" w:line="276" w:lineRule="auto"/>
    </w:pPr>
    <w:rPr>
      <w:rFonts w:ascii="宋体" w:eastAsia="宋体"/>
    </w:rPr>
  </w:style>
  <w:style w:type="paragraph" w:customStyle="1" w:styleId="88">
    <w:name w:val="标准文件_引言四级条标题"/>
    <w:basedOn w:val="51"/>
    <w:next w:val="51"/>
    <w:qFormat/>
    <w:uiPriority w:val="0"/>
    <w:pPr>
      <w:numPr>
        <w:ilvl w:val="4"/>
        <w:numId w:val="2"/>
      </w:numPr>
      <w:spacing w:before="50" w:beforeLines="50" w:after="50" w:afterLines="50"/>
      <w:ind w:firstLineChars="0"/>
    </w:pPr>
    <w:rPr>
      <w:rFonts w:ascii="黑体" w:eastAsia="黑体"/>
    </w:rPr>
  </w:style>
  <w:style w:type="paragraph" w:customStyle="1" w:styleId="89">
    <w:name w:val="其他实施日期"/>
    <w:basedOn w:val="90"/>
    <w:qFormat/>
    <w:uiPriority w:val="0"/>
    <w:pPr>
      <w:framePr w:w="3997" w:h="471" w:hRule="exact" w:vSpace="181" w:vAnchor="page" w:hAnchor="page" w:x="7089" w:y="14097"/>
    </w:pPr>
  </w:style>
  <w:style w:type="paragraph" w:customStyle="1" w:styleId="90">
    <w:name w:val="实施日期"/>
    <w:basedOn w:val="91"/>
    <w:qFormat/>
    <w:uiPriority w:val="0"/>
    <w:pPr>
      <w:framePr w:hSpace="0" w:xAlign="right"/>
      <w:jc w:val="right"/>
    </w:pPr>
  </w:style>
  <w:style w:type="paragraph" w:customStyle="1" w:styleId="9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2">
    <w:name w:val="标准文件_附录图标题"/>
    <w:next w:val="51"/>
    <w:qFormat/>
    <w:uiPriority w:val="0"/>
    <w:pPr>
      <w:numPr>
        <w:ilvl w:val="1"/>
        <w:numId w:val="10"/>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3">
    <w:name w:val="标准文件_附录五级无标题"/>
    <w:basedOn w:val="94"/>
    <w:qFormat/>
    <w:uiPriority w:val="0"/>
    <w:pPr>
      <w:spacing w:before="0" w:beforeLines="0" w:after="0" w:afterLines="0" w:line="276" w:lineRule="auto"/>
      <w:outlineLvl w:val="9"/>
    </w:pPr>
    <w:rPr>
      <w:rFonts w:ascii="宋体" w:eastAsia="宋体"/>
    </w:rPr>
  </w:style>
  <w:style w:type="paragraph" w:customStyle="1" w:styleId="94">
    <w:name w:val="标准文件_附录五级条标题"/>
    <w:next w:val="51"/>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术语条二"/>
    <w:basedOn w:val="96"/>
    <w:next w:val="51"/>
    <w:qFormat/>
    <w:uiPriority w:val="0"/>
    <w:rPr>
      <w:rFonts w:ascii="黑体" w:hAnsi="黑体" w:eastAsia="黑体" w:cs="黑体"/>
    </w:rPr>
  </w:style>
  <w:style w:type="paragraph" w:customStyle="1" w:styleId="96">
    <w:name w:val="标准文件_二级无标题"/>
    <w:basedOn w:val="97"/>
    <w:qFormat/>
    <w:uiPriority w:val="0"/>
    <w:pPr>
      <w:spacing w:before="0" w:beforeLines="0" w:after="0" w:afterLines="0"/>
      <w:outlineLvl w:val="9"/>
    </w:pPr>
    <w:rPr>
      <w:rFonts w:ascii="宋体" w:eastAsia="宋体"/>
    </w:rPr>
  </w:style>
  <w:style w:type="paragraph" w:customStyle="1" w:styleId="97">
    <w:name w:val="标准文件_二级条标题"/>
    <w:next w:val="51"/>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1">
    <w:name w:val="标准文件_三级项2"/>
    <w:basedOn w:val="51"/>
    <w:qFormat/>
    <w:uiPriority w:val="0"/>
    <w:pPr>
      <w:numPr>
        <w:ilvl w:val="0"/>
        <w:numId w:val="11"/>
      </w:numPr>
      <w:spacing w:line="300" w:lineRule="exact"/>
      <w:ind w:left="1276" w:hanging="425" w:firstLineChars="0"/>
    </w:pPr>
    <w:rPr>
      <w:rFonts w:ascii="Times New Roman"/>
    </w:rPr>
  </w:style>
  <w:style w:type="paragraph" w:customStyle="1" w:styleId="102">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03">
    <w:name w:val="无标题条"/>
    <w:next w:val="51"/>
    <w:qFormat/>
    <w:uiPriority w:val="0"/>
    <w:pPr>
      <w:jc w:val="both"/>
    </w:pPr>
    <w:rPr>
      <w:rFonts w:ascii="宋体" w:hAnsi="宋体" w:eastAsia="宋体" w:cs="Times New Roman"/>
      <w:sz w:val="21"/>
      <w:lang w:val="en-US" w:eastAsia="zh-CN" w:bidi="ar-SA"/>
    </w:rPr>
  </w:style>
  <w:style w:type="paragraph" w:customStyle="1" w:styleId="104">
    <w:name w:val="目录 71"/>
    <w:basedOn w:val="79"/>
    <w:semiHidden/>
    <w:qFormat/>
    <w:uiPriority w:val="0"/>
    <w:pPr>
      <w:ind w:left="1260"/>
    </w:pPr>
  </w:style>
  <w:style w:type="paragraph" w:customStyle="1" w:styleId="105">
    <w:name w:val="标准文件_示例×："/>
    <w:basedOn w:val="1"/>
    <w:next w:val="74"/>
    <w:qFormat/>
    <w:uiPriority w:val="0"/>
    <w:pPr>
      <w:widowControl/>
      <w:numPr>
        <w:ilvl w:val="0"/>
        <w:numId w:val="12"/>
      </w:numPr>
      <w:adjustRightInd/>
      <w:spacing w:line="240" w:lineRule="auto"/>
    </w:pPr>
    <w:rPr>
      <w:rFonts w:ascii="宋体" w:hAnsi="Times New Roman"/>
      <w:kern w:val="0"/>
      <w:sz w:val="18"/>
      <w:szCs w:val="18"/>
    </w:rPr>
  </w:style>
  <w:style w:type="paragraph" w:customStyle="1" w:styleId="106">
    <w:name w:val="标准文件_小写罗马数字编号列项"/>
    <w:basedOn w:val="51"/>
    <w:qFormat/>
    <w:uiPriority w:val="0"/>
    <w:pPr>
      <w:numPr>
        <w:ilvl w:val="0"/>
        <w:numId w:val="13"/>
      </w:numPr>
      <w:ind w:firstLine="0" w:firstLineChars="0"/>
    </w:pPr>
    <w:rPr>
      <w:rFonts w:cs="Arial"/>
      <w:szCs w:val="28"/>
    </w:rPr>
  </w:style>
  <w:style w:type="paragraph" w:customStyle="1" w:styleId="107">
    <w:name w:val="标准文件_术语条五"/>
    <w:basedOn w:val="108"/>
    <w:next w:val="51"/>
    <w:qFormat/>
    <w:uiPriority w:val="0"/>
    <w:rPr>
      <w:rFonts w:ascii="黑体" w:hAnsi="黑体" w:eastAsia="黑体" w:cs="黑体"/>
    </w:rPr>
  </w:style>
  <w:style w:type="paragraph" w:customStyle="1" w:styleId="108">
    <w:name w:val="标准文件_五级无标题"/>
    <w:basedOn w:val="109"/>
    <w:qFormat/>
    <w:uiPriority w:val="0"/>
    <w:pPr>
      <w:spacing w:before="0" w:beforeLines="0" w:after="0" w:afterLines="0"/>
      <w:outlineLvl w:val="9"/>
    </w:pPr>
    <w:rPr>
      <w:rFonts w:ascii="宋体" w:eastAsia="宋体"/>
    </w:rPr>
  </w:style>
  <w:style w:type="paragraph" w:customStyle="1" w:styleId="109">
    <w:name w:val="标准文件_五级条标题"/>
    <w:next w:val="51"/>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注后"/>
    <w:basedOn w:val="51"/>
    <w:qFormat/>
    <w:uiPriority w:val="0"/>
    <w:pPr>
      <w:ind w:left="811" w:firstLine="0" w:firstLineChars="0"/>
    </w:pPr>
    <w:rPr>
      <w:sz w:val="18"/>
    </w:rPr>
  </w:style>
  <w:style w:type="paragraph" w:customStyle="1" w:styleId="111">
    <w:name w:val="标准文件_三级条标题"/>
    <w:basedOn w:val="97"/>
    <w:next w:val="51"/>
    <w:qFormat/>
    <w:uiPriority w:val="0"/>
    <w:pPr>
      <w:widowControl/>
      <w:numPr>
        <w:ilvl w:val="4"/>
      </w:numPr>
      <w:outlineLvl w:val="3"/>
    </w:pPr>
  </w:style>
  <w:style w:type="paragraph" w:customStyle="1" w:styleId="112">
    <w:name w:val="目录 91"/>
    <w:basedOn w:val="113"/>
    <w:semiHidden/>
    <w:qFormat/>
    <w:uiPriority w:val="0"/>
    <w:pPr>
      <w:ind w:left="1680"/>
    </w:pPr>
  </w:style>
  <w:style w:type="paragraph" w:customStyle="1" w:styleId="113">
    <w:name w:val="目录 81"/>
    <w:basedOn w:val="104"/>
    <w:semiHidden/>
    <w:qFormat/>
    <w:uiPriority w:val="0"/>
    <w:pPr>
      <w:ind w:left="1470"/>
    </w:pPr>
  </w:style>
  <w:style w:type="paragraph" w:customStyle="1" w:styleId="114">
    <w:name w:val="注×:后续"/>
    <w:basedOn w:val="115"/>
    <w:qFormat/>
    <w:uiPriority w:val="0"/>
    <w:pPr>
      <w:ind w:left="1406" w:leftChars="0" w:hanging="499" w:firstLineChars="0"/>
    </w:pPr>
  </w:style>
  <w:style w:type="paragraph" w:customStyle="1" w:styleId="11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16">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117">
    <w:name w:val="标准文件_三级项"/>
    <w:basedOn w:val="1"/>
    <w:qFormat/>
    <w:uiPriority w:val="0"/>
    <w:pPr>
      <w:numPr>
        <w:ilvl w:val="2"/>
        <w:numId w:val="14"/>
      </w:numPr>
      <w:spacing w:line="300" w:lineRule="exact"/>
    </w:pPr>
    <w:rPr>
      <w:rFonts w:ascii="Times New Roman" w:hAnsi="Times New Roman"/>
    </w:rPr>
  </w:style>
  <w:style w:type="paragraph" w:customStyle="1" w:styleId="118">
    <w:name w:val="标准文件_一致程度"/>
    <w:basedOn w:val="1"/>
    <w:uiPriority w:val="0"/>
    <w:pPr>
      <w:spacing w:line="440" w:lineRule="exact"/>
      <w:jc w:val="center"/>
    </w:pPr>
    <w:rPr>
      <w:sz w:val="28"/>
    </w:rPr>
  </w:style>
  <w:style w:type="paragraph" w:customStyle="1" w:styleId="11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0">
    <w:name w:val="标准文件_封面发布日期"/>
    <w:basedOn w:val="1"/>
    <w:qFormat/>
    <w:uiPriority w:val="0"/>
    <w:pPr>
      <w:spacing w:line="310" w:lineRule="exact"/>
    </w:pPr>
    <w:rPr>
      <w:rFonts w:ascii="黑体" w:eastAsia="黑体"/>
      <w:kern w:val="0"/>
      <w:sz w:val="28"/>
    </w:rPr>
  </w:style>
  <w:style w:type="paragraph" w:customStyle="1" w:styleId="121">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2">
    <w:name w:val="标准文件_替换文件编号"/>
    <w:basedOn w:val="68"/>
    <w:qFormat/>
    <w:uiPriority w:val="0"/>
    <w:pPr>
      <w:spacing w:before="57"/>
    </w:pPr>
    <w:rPr>
      <w:sz w:val="21"/>
    </w:rPr>
  </w:style>
  <w:style w:type="paragraph" w:customStyle="1" w:styleId="123">
    <w:name w:val="标准文件_一级项"/>
    <w:qFormat/>
    <w:uiPriority w:val="0"/>
    <w:pPr>
      <w:numPr>
        <w:ilvl w:val="0"/>
        <w:numId w:val="14"/>
      </w:numPr>
    </w:pPr>
    <w:rPr>
      <w:rFonts w:ascii="宋体" w:hAnsi="Times New Roman" w:eastAsia="宋体" w:cs="Times New Roman"/>
      <w:sz w:val="21"/>
      <w:lang w:val="en-US" w:eastAsia="zh-CN" w:bidi="ar-SA"/>
    </w:rPr>
  </w:style>
  <w:style w:type="paragraph" w:customStyle="1" w:styleId="124">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12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6">
    <w:name w:val="标准文件_附录四级条标题"/>
    <w:next w:val="51"/>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7">
    <w:name w:val="标准文件_附录表标号"/>
    <w:basedOn w:val="51"/>
    <w:next w:val="51"/>
    <w:qFormat/>
    <w:uiPriority w:val="0"/>
    <w:pPr>
      <w:numPr>
        <w:ilvl w:val="0"/>
        <w:numId w:val="15"/>
      </w:numPr>
      <w:spacing w:line="14" w:lineRule="exact"/>
      <w:ind w:firstLine="0" w:firstLineChars="0"/>
      <w:jc w:val="center"/>
    </w:pPr>
    <w:rPr>
      <w:rFonts w:eastAsia="黑体"/>
      <w:vanish/>
      <w:sz w:val="2"/>
    </w:rPr>
  </w:style>
  <w:style w:type="paragraph" w:customStyle="1" w:styleId="128">
    <w:name w:val="标准文件_正文表标题"/>
    <w:next w:val="5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9">
    <w:name w:val="标准_四级无标题"/>
    <w:basedOn w:val="130"/>
    <w:next w:val="51"/>
    <w:qFormat/>
    <w:uiPriority w:val="0"/>
    <w:rPr>
      <w:rFonts w:eastAsia="宋体"/>
    </w:rPr>
  </w:style>
  <w:style w:type="paragraph" w:customStyle="1" w:styleId="130">
    <w:name w:val="标准文件_四级条标题"/>
    <w:next w:val="51"/>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31">
    <w:name w:val="附录三级无标题条"/>
    <w:basedOn w:val="132"/>
    <w:next w:val="51"/>
    <w:qFormat/>
    <w:uiPriority w:val="0"/>
    <w:pPr>
      <w:outlineLvl w:val="4"/>
    </w:pPr>
  </w:style>
  <w:style w:type="paragraph" w:customStyle="1" w:styleId="132">
    <w:name w:val="附录二级无标题条"/>
    <w:basedOn w:val="1"/>
    <w:next w:val="5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标准文件_附录英文标识"/>
    <w:next w:val="13"/>
    <w:qFormat/>
    <w:uiPriority w:val="0"/>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34">
    <w:name w:val="列项·"/>
    <w:basedOn w:val="51"/>
    <w:qFormat/>
    <w:uiPriority w:val="0"/>
    <w:pPr>
      <w:tabs>
        <w:tab w:val="left" w:pos="840"/>
      </w:tabs>
    </w:pPr>
  </w:style>
  <w:style w:type="paragraph" w:customStyle="1" w:styleId="135">
    <w:name w:val="标准文件_破折号列项（二级）"/>
    <w:basedOn w:val="136"/>
    <w:qFormat/>
    <w:uiPriority w:val="0"/>
    <w:pPr>
      <w:numPr>
        <w:numId w:val="18"/>
      </w:numPr>
      <w:ind w:left="0" w:firstLine="200"/>
    </w:pPr>
  </w:style>
  <w:style w:type="paragraph" w:customStyle="1" w:styleId="136">
    <w:name w:val="标准文件_破折号列项"/>
    <w:qFormat/>
    <w:uiPriority w:val="0"/>
    <w:pPr>
      <w:numPr>
        <w:ilvl w:val="0"/>
        <w:numId w:val="1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8">
    <w:name w:val="标准文件_三级无标题"/>
    <w:basedOn w:val="111"/>
    <w:qFormat/>
    <w:uiPriority w:val="0"/>
    <w:pPr>
      <w:spacing w:before="0" w:beforeLines="0" w:after="0" w:afterLines="0"/>
      <w:outlineLvl w:val="9"/>
    </w:pPr>
    <w:rPr>
      <w:rFonts w:ascii="宋体" w:eastAsia="宋体"/>
    </w:rPr>
  </w:style>
  <w:style w:type="paragraph" w:customStyle="1" w:styleId="139">
    <w:name w:val="标准文件_封面抬头"/>
    <w:basedOn w:val="51"/>
    <w:qFormat/>
    <w:uiPriority w:val="0"/>
    <w:pPr>
      <w:adjustRightInd w:val="0"/>
      <w:spacing w:line="800" w:lineRule="exact"/>
      <w:ind w:firstLine="0" w:firstLineChars="0"/>
      <w:jc w:val="distribute"/>
    </w:pPr>
    <w:rPr>
      <w:rFonts w:ascii="黑体" w:eastAsia="黑体"/>
      <w:b/>
      <w:sz w:val="64"/>
    </w:rPr>
  </w:style>
  <w:style w:type="paragraph" w:customStyle="1" w:styleId="14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43">
    <w:name w:val="标准文件_英文注×："/>
    <w:basedOn w:val="1"/>
    <w:qFormat/>
    <w:uiPriority w:val="0"/>
    <w:pPr>
      <w:numPr>
        <w:ilvl w:val="0"/>
        <w:numId w:val="20"/>
      </w:numPr>
      <w:tabs>
        <w:tab w:val="left" w:pos="210"/>
      </w:tabs>
      <w:autoSpaceDE w:val="0"/>
      <w:autoSpaceDN w:val="0"/>
      <w:spacing w:line="240" w:lineRule="auto"/>
    </w:pPr>
    <w:rPr>
      <w:rFonts w:ascii="宋体" w:hAnsi="宋体"/>
      <w:kern w:val="0"/>
      <w:szCs w:val="20"/>
    </w:rPr>
  </w:style>
  <w:style w:type="paragraph" w:customStyle="1" w:styleId="144">
    <w:name w:val="标准文件_附录标识"/>
    <w:next w:val="51"/>
    <w:qFormat/>
    <w:uiPriority w:val="0"/>
    <w:pPr>
      <w:numPr>
        <w:ilvl w:val="0"/>
        <w:numId w:val="3"/>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5">
    <w:name w:val="标准文件_术语条三"/>
    <w:basedOn w:val="138"/>
    <w:next w:val="51"/>
    <w:qFormat/>
    <w:uiPriority w:val="0"/>
    <w:rPr>
      <w:rFonts w:ascii="黑体" w:hAnsi="黑体" w:eastAsia="黑体" w:cs="黑体"/>
    </w:rPr>
  </w:style>
  <w:style w:type="paragraph" w:customStyle="1" w:styleId="146">
    <w:name w:val="标准文件_前言、引言标题"/>
    <w:next w:val="1"/>
    <w:qFormat/>
    <w:uiPriority w:val="0"/>
    <w:pPr>
      <w:numPr>
        <w:ilvl w:val="0"/>
        <w:numId w:val="2"/>
      </w:numPr>
      <w:shd w:val="clear" w:color="FFFFFF" w:fill="FFFFFF"/>
      <w:spacing w:before="680" w:after="150" w:afterLines="150"/>
      <w:ind w:left="0" w:firstLine="0"/>
      <w:jc w:val="center"/>
      <w:outlineLvl w:val="0"/>
    </w:pPr>
    <w:rPr>
      <w:rFonts w:ascii="黑体" w:hAnsi="黑体" w:eastAsia="黑体" w:cs="Times New Roman"/>
      <w:sz w:val="32"/>
      <w:lang w:val="en-US" w:eastAsia="zh-CN" w:bidi="ar-SA"/>
    </w:rPr>
  </w:style>
  <w:style w:type="paragraph" w:customStyle="1" w:styleId="147">
    <w:name w:val="标准文件_附录表标题"/>
    <w:next w:val="51"/>
    <w:qFormat/>
    <w:uiPriority w:val="0"/>
    <w:pPr>
      <w:numPr>
        <w:ilvl w:val="1"/>
        <w:numId w:val="1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8">
    <w:name w:val="标准文件_封面标准分类号"/>
    <w:basedOn w:val="1"/>
    <w:qFormat/>
    <w:uiPriority w:val="0"/>
    <w:rPr>
      <w:rFonts w:ascii="黑体" w:eastAsia="黑体"/>
      <w:b/>
      <w:kern w:val="0"/>
      <w:sz w:val="28"/>
    </w:rPr>
  </w:style>
  <w:style w:type="paragraph" w:customStyle="1" w:styleId="1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0">
    <w:name w:val="标准文件_引言三级条标题"/>
    <w:basedOn w:val="51"/>
    <w:next w:val="51"/>
    <w:qFormat/>
    <w:uiPriority w:val="0"/>
    <w:pPr>
      <w:numPr>
        <w:ilvl w:val="3"/>
        <w:numId w:val="2"/>
      </w:numPr>
      <w:spacing w:before="50" w:beforeLines="50" w:after="50" w:afterLines="50"/>
      <w:ind w:firstLineChars="0"/>
    </w:pPr>
    <w:rPr>
      <w:rFonts w:ascii="黑体" w:eastAsia="黑体"/>
    </w:rPr>
  </w:style>
  <w:style w:type="paragraph" w:customStyle="1" w:styleId="15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2">
    <w:name w:val="标准文件_索引项"/>
    <w:basedOn w:val="51"/>
    <w:next w:val="51"/>
    <w:qFormat/>
    <w:uiPriority w:val="0"/>
    <w:pPr>
      <w:tabs>
        <w:tab w:val="right" w:leader="dot" w:pos="9356"/>
      </w:tabs>
      <w:ind w:left="210" w:hanging="210" w:firstLineChars="0"/>
      <w:jc w:val="left"/>
    </w:pPr>
  </w:style>
  <w:style w:type="paragraph" w:customStyle="1" w:styleId="153">
    <w:name w:val="标准文件_示例后"/>
    <w:basedOn w:val="51"/>
    <w:qFormat/>
    <w:uiPriority w:val="0"/>
    <w:pPr>
      <w:ind w:left="964" w:firstLine="0" w:firstLineChars="0"/>
    </w:pPr>
    <w:rPr>
      <w:sz w:val="18"/>
    </w:rPr>
  </w:style>
  <w:style w:type="paragraph" w:customStyle="1" w:styleId="154">
    <w:name w:val="标准文件_文件名称"/>
    <w:basedOn w:val="51"/>
    <w:next w:val="5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55">
    <w:name w:val="一级无标题条"/>
    <w:basedOn w:val="1"/>
    <w:qFormat/>
    <w:uiPriority w:val="0"/>
    <w:pPr>
      <w:numPr>
        <w:ilvl w:val="2"/>
        <w:numId w:val="8"/>
      </w:numPr>
      <w:adjustRightInd/>
      <w:spacing w:before="10" w:after="10" w:line="240" w:lineRule="auto"/>
    </w:pPr>
    <w:rPr>
      <w:rFonts w:ascii="宋体" w:hAnsi="宋体"/>
      <w:szCs w:val="24"/>
    </w:rPr>
  </w:style>
  <w:style w:type="paragraph" w:customStyle="1" w:styleId="156">
    <w:name w:val="目录 41"/>
    <w:basedOn w:val="1"/>
    <w:next w:val="1"/>
    <w:semiHidden/>
    <w:qFormat/>
    <w:uiPriority w:val="0"/>
    <w:pPr>
      <w:adjustRightInd/>
      <w:spacing w:line="240" w:lineRule="auto"/>
      <w:jc w:val="left"/>
    </w:pPr>
  </w:style>
  <w:style w:type="paragraph" w:customStyle="1" w:styleId="157">
    <w:name w:val="标准文件_术语条一"/>
    <w:basedOn w:val="81"/>
    <w:next w:val="51"/>
    <w:qFormat/>
    <w:uiPriority w:val="0"/>
    <w:rPr>
      <w:rFonts w:ascii="黑体" w:hAnsi="黑体" w:eastAsia="黑体" w:cs="黑体"/>
    </w:rPr>
  </w:style>
  <w:style w:type="paragraph" w:customStyle="1" w:styleId="15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标准文件_公式后的破折号"/>
    <w:basedOn w:val="51"/>
    <w:next w:val="51"/>
    <w:qFormat/>
    <w:uiPriority w:val="0"/>
    <w:pPr>
      <w:ind w:left="488" w:leftChars="200" w:hanging="289" w:hangingChars="290"/>
    </w:pPr>
  </w:style>
  <w:style w:type="paragraph" w:customStyle="1" w:styleId="160">
    <w:name w:val="标准文件_目录标题"/>
    <w:basedOn w:val="1"/>
    <w:qFormat/>
    <w:uiPriority w:val="0"/>
    <w:pPr>
      <w:spacing w:before="680" w:after="150" w:afterLines="150" w:line="240" w:lineRule="auto"/>
      <w:jc w:val="center"/>
    </w:pPr>
    <w:rPr>
      <w:rFonts w:ascii="黑体" w:hAnsi="黑体" w:eastAsia="黑体"/>
      <w:sz w:val="32"/>
    </w:rPr>
  </w:style>
  <w:style w:type="paragraph" w:customStyle="1" w:styleId="161">
    <w:name w:val="标准文件_英文图表脚注"/>
    <w:basedOn w:val="162"/>
    <w:qFormat/>
    <w:uiPriority w:val="0"/>
    <w:pPr>
      <w:widowControl/>
      <w:adjustRightInd/>
      <w:snapToGrid/>
      <w:spacing w:line="240" w:lineRule="auto"/>
      <w:ind w:left="79" w:hanging="79" w:hangingChars="80"/>
    </w:pPr>
    <w:rPr>
      <w:rFonts w:ascii="宋体" w:hAnsi="宋体"/>
    </w:rPr>
  </w:style>
  <w:style w:type="paragraph" w:customStyle="1" w:styleId="162">
    <w:name w:val="标准文件_标准正文"/>
    <w:basedOn w:val="1"/>
    <w:next w:val="51"/>
    <w:qFormat/>
    <w:uiPriority w:val="0"/>
    <w:pPr>
      <w:snapToGrid w:val="0"/>
      <w:ind w:firstLine="200" w:firstLineChars="200"/>
    </w:pPr>
    <w:rPr>
      <w:kern w:val="0"/>
    </w:rPr>
  </w:style>
  <w:style w:type="paragraph" w:customStyle="1" w:styleId="163">
    <w:name w:val="标准文件_引言一级条标题"/>
    <w:basedOn w:val="51"/>
    <w:next w:val="51"/>
    <w:qFormat/>
    <w:uiPriority w:val="0"/>
    <w:pPr>
      <w:numPr>
        <w:ilvl w:val="1"/>
        <w:numId w:val="2"/>
      </w:numPr>
      <w:spacing w:before="50" w:beforeLines="50" w:after="50" w:afterLines="50"/>
      <w:ind w:firstLineChars="0"/>
    </w:pPr>
    <w:rPr>
      <w:rFonts w:ascii="黑体" w:eastAsia="黑体"/>
    </w:rPr>
  </w:style>
  <w:style w:type="paragraph" w:customStyle="1" w:styleId="164">
    <w:name w:val="标准文件_页眉偶数页"/>
    <w:basedOn w:val="165"/>
    <w:next w:val="1"/>
    <w:qFormat/>
    <w:uiPriority w:val="0"/>
    <w:pPr>
      <w:tabs>
        <w:tab w:val="center" w:pos="4154"/>
        <w:tab w:val="right" w:pos="8306"/>
      </w:tabs>
      <w:jc w:val="left"/>
    </w:pPr>
  </w:style>
  <w:style w:type="paragraph" w:customStyle="1" w:styleId="1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6">
    <w:name w:val="目录 31"/>
    <w:basedOn w:val="1"/>
    <w:next w:val="1"/>
    <w:semiHidden/>
    <w:qFormat/>
    <w:uiPriority w:val="0"/>
    <w:pPr>
      <w:spacing w:line="240" w:lineRule="auto"/>
    </w:pPr>
    <w:rPr>
      <w:rFonts w:ascii="宋体" w:hAnsi="宋体"/>
      <w:iCs/>
    </w:rPr>
  </w:style>
  <w:style w:type="paragraph" w:customStyle="1" w:styleId="167">
    <w:name w:val="附录五级无标题条"/>
    <w:basedOn w:val="168"/>
    <w:next w:val="51"/>
    <w:qFormat/>
    <w:uiPriority w:val="0"/>
    <w:pPr>
      <w:outlineLvl w:val="6"/>
    </w:pPr>
  </w:style>
  <w:style w:type="paragraph" w:customStyle="1" w:styleId="168">
    <w:name w:val="附录四级无标题条"/>
    <w:basedOn w:val="131"/>
    <w:next w:val="51"/>
    <w:qFormat/>
    <w:uiPriority w:val="0"/>
    <w:pPr>
      <w:outlineLvl w:val="5"/>
    </w:pPr>
  </w:style>
  <w:style w:type="paragraph" w:customStyle="1" w:styleId="169">
    <w:name w:val="标准文件_附录图标号"/>
    <w:basedOn w:val="51"/>
    <w:next w:val="51"/>
    <w:qFormat/>
    <w:uiPriority w:val="0"/>
    <w:pPr>
      <w:numPr>
        <w:ilvl w:val="0"/>
        <w:numId w:val="10"/>
      </w:numPr>
      <w:spacing w:line="14" w:lineRule="exact"/>
      <w:ind w:firstLine="0" w:firstLineChars="0"/>
      <w:jc w:val="center"/>
    </w:pPr>
    <w:rPr>
      <w:rFonts w:ascii="黑体" w:hAnsi="黑体" w:eastAsia="黑体"/>
      <w:vanish/>
      <w:sz w:val="2"/>
      <w:szCs w:val="21"/>
    </w:rPr>
  </w:style>
  <w:style w:type="paragraph" w:customStyle="1" w:styleId="170">
    <w:name w:val="标准文件_四级无标题"/>
    <w:basedOn w:val="130"/>
    <w:qFormat/>
    <w:uiPriority w:val="0"/>
    <w:pPr>
      <w:spacing w:before="0" w:beforeLines="0" w:after="0" w:afterLines="0"/>
      <w:outlineLvl w:val="9"/>
    </w:pPr>
    <w:rPr>
      <w:rFonts w:ascii="宋体" w:hAnsi="黑体" w:eastAsia="宋体"/>
      <w:szCs w:val="52"/>
    </w:rPr>
  </w:style>
  <w:style w:type="paragraph" w:customStyle="1" w:styleId="171">
    <w:name w:val="标准文件_正文公式"/>
    <w:basedOn w:val="1"/>
    <w:next w:val="162"/>
    <w:qFormat/>
    <w:uiPriority w:val="0"/>
    <w:pPr>
      <w:tabs>
        <w:tab w:val="center" w:pos="4678"/>
        <w:tab w:val="right" w:leader="middleDot" w:pos="9356"/>
      </w:tabs>
      <w:spacing w:line="240" w:lineRule="auto"/>
    </w:pPr>
    <w:rPr>
      <w:rFonts w:ascii="宋体" w:hAnsi="宋体"/>
    </w:rPr>
  </w:style>
  <w:style w:type="paragraph" w:customStyle="1" w:styleId="172">
    <w:name w:val="三级无标题条"/>
    <w:basedOn w:val="1"/>
    <w:qFormat/>
    <w:uiPriority w:val="0"/>
    <w:pPr>
      <w:numPr>
        <w:ilvl w:val="4"/>
        <w:numId w:val="8"/>
      </w:numPr>
      <w:adjustRightInd/>
      <w:spacing w:line="240" w:lineRule="auto"/>
    </w:pPr>
    <w:rPr>
      <w:rFonts w:ascii="宋体" w:hAnsi="宋体"/>
      <w:szCs w:val="24"/>
    </w:rPr>
  </w:style>
  <w:style w:type="paragraph" w:customStyle="1" w:styleId="173">
    <w:name w:val="标准书眉一"/>
    <w:qFormat/>
    <w:uiPriority w:val="0"/>
    <w:pPr>
      <w:jc w:val="both"/>
    </w:pPr>
    <w:rPr>
      <w:rFonts w:ascii="Times New Roman" w:hAnsi="Times New Roman" w:eastAsia="宋体" w:cs="Times New Roman"/>
      <w:lang w:val="en-US" w:eastAsia="zh-CN" w:bidi="ar-SA"/>
    </w:rPr>
  </w:style>
  <w:style w:type="paragraph" w:customStyle="1" w:styleId="174">
    <w:name w:val="标准文件_索引标题"/>
    <w:basedOn w:val="175"/>
    <w:next w:val="51"/>
    <w:qFormat/>
    <w:uiPriority w:val="0"/>
  </w:style>
  <w:style w:type="paragraph" w:customStyle="1" w:styleId="175">
    <w:name w:val="标准文件_参考文献标题"/>
    <w:basedOn w:val="1"/>
    <w:next w:val="1"/>
    <w:qFormat/>
    <w:uiPriority w:val="0"/>
    <w:pPr>
      <w:widowControl/>
      <w:shd w:val="clear" w:color="FFFFFF" w:fill="FFFFFF"/>
      <w:adjustRightInd/>
      <w:spacing w:before="680" w:after="50" w:afterLines="50" w:line="240" w:lineRule="auto"/>
      <w:jc w:val="center"/>
      <w:outlineLvl w:val="0"/>
    </w:pPr>
    <w:rPr>
      <w:rFonts w:ascii="黑体" w:hAnsi="黑体" w:eastAsia="黑体"/>
      <w:kern w:val="0"/>
    </w:rPr>
  </w:style>
  <w:style w:type="paragraph" w:customStyle="1" w:styleId="176">
    <w:name w:val="附录性质"/>
    <w:basedOn w:val="1"/>
    <w:qFormat/>
    <w:uiPriority w:val="0"/>
    <w:pPr>
      <w:widowControl/>
      <w:adjustRightInd/>
      <w:jc w:val="center"/>
    </w:pPr>
    <w:rPr>
      <w:rFonts w:ascii="黑体" w:eastAsia="黑体"/>
    </w:rPr>
  </w:style>
  <w:style w:type="paragraph" w:customStyle="1" w:styleId="177">
    <w:name w:val="标准文件_索引字母"/>
    <w:next w:val="51"/>
    <w:qFormat/>
    <w:uiPriority w:val="0"/>
    <w:pPr>
      <w:jc w:val="center"/>
    </w:pPr>
    <w:rPr>
      <w:rFonts w:ascii="宋体" w:hAnsi="宋体" w:eastAsia="Times New Roman" w:cs="Times New Roman"/>
      <w:b/>
      <w:kern w:val="2"/>
      <w:sz w:val="21"/>
      <w:lang w:val="en-US" w:eastAsia="zh-CN" w:bidi="ar-SA"/>
    </w:rPr>
  </w:style>
  <w:style w:type="paragraph" w:customStyle="1" w:styleId="178">
    <w:name w:val="附录图"/>
    <w:next w:val="5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7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1">
    <w:name w:val="标准文件_一级项2"/>
    <w:basedOn w:val="51"/>
    <w:qFormat/>
    <w:uiPriority w:val="0"/>
    <w:pPr>
      <w:numPr>
        <w:ilvl w:val="0"/>
        <w:numId w:val="21"/>
      </w:numPr>
      <w:spacing w:line="300" w:lineRule="exact"/>
      <w:ind w:left="1271" w:hanging="420" w:firstLineChars="0"/>
    </w:pPr>
    <w:rPr>
      <w:rFonts w:ascii="Times New Roman"/>
    </w:rPr>
  </w:style>
  <w:style w:type="paragraph" w:customStyle="1" w:styleId="182">
    <w:name w:val="目录 51"/>
    <w:basedOn w:val="1"/>
    <w:next w:val="1"/>
    <w:semiHidden/>
    <w:qFormat/>
    <w:uiPriority w:val="0"/>
    <w:pPr>
      <w:spacing w:line="240" w:lineRule="auto"/>
    </w:pPr>
    <w:rPr>
      <w:rFonts w:ascii="宋体" w:hAnsi="宋体"/>
    </w:rPr>
  </w:style>
  <w:style w:type="paragraph" w:customStyle="1" w:styleId="183">
    <w:name w:val="发布部门"/>
    <w:next w:val="5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4">
    <w:name w:val="标准文件_目次、标准名称标题"/>
    <w:basedOn w:val="146"/>
    <w:next w:val="51"/>
    <w:uiPriority w:val="0"/>
    <w:pPr>
      <w:spacing w:line="460" w:lineRule="exact"/>
    </w:pPr>
  </w:style>
  <w:style w:type="paragraph" w:customStyle="1" w:styleId="185">
    <w:name w:val="其他发布日期"/>
    <w:basedOn w:val="91"/>
    <w:uiPriority w:val="0"/>
    <w:pPr>
      <w:framePr w:w="3997" w:h="471" w:hRule="exact" w:hSpace="0" w:vSpace="181" w:vAnchor="page" w:hAnchor="page" w:x="1419" w:y="14097"/>
    </w:pPr>
  </w:style>
  <w:style w:type="paragraph" w:customStyle="1" w:styleId="186">
    <w:name w:val="标准文件_英文注："/>
    <w:basedOn w:val="1"/>
    <w:next w:val="51"/>
    <w:uiPriority w:val="0"/>
    <w:pPr>
      <w:numPr>
        <w:ilvl w:val="0"/>
        <w:numId w:val="22"/>
      </w:numPr>
      <w:tabs>
        <w:tab w:val="left" w:pos="420"/>
      </w:tabs>
      <w:autoSpaceDE w:val="0"/>
      <w:autoSpaceDN w:val="0"/>
      <w:spacing w:line="240" w:lineRule="auto"/>
    </w:pPr>
    <w:rPr>
      <w:rFonts w:ascii="宋体" w:hAnsi="宋体"/>
      <w:kern w:val="0"/>
      <w:sz w:val="18"/>
      <w:szCs w:val="20"/>
    </w:rPr>
  </w:style>
  <w:style w:type="paragraph" w:customStyle="1" w:styleId="187">
    <w:name w:val="标准文件_ICS"/>
    <w:basedOn w:val="1"/>
    <w:uiPriority w:val="0"/>
    <w:pPr>
      <w:spacing w:line="0" w:lineRule="atLeast"/>
    </w:pPr>
    <w:rPr>
      <w:rFonts w:ascii="黑体" w:hAnsi="宋体" w:eastAsia="黑体"/>
    </w:rPr>
  </w:style>
  <w:style w:type="paragraph" w:customStyle="1" w:styleId="18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9">
    <w:name w:val="附录一级无标题条"/>
    <w:basedOn w:val="190"/>
    <w:next w:val="51"/>
    <w:uiPriority w:val="0"/>
    <w:pPr>
      <w:autoSpaceDN w:val="0"/>
      <w:outlineLvl w:val="2"/>
    </w:pPr>
    <w:rPr>
      <w:rFonts w:ascii="宋体" w:hAnsi="宋体" w:eastAsia="宋体"/>
    </w:rPr>
  </w:style>
  <w:style w:type="paragraph" w:customStyle="1" w:styleId="190">
    <w:name w:val="标准文件_附录章标题"/>
    <w:next w:val="51"/>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标准文件_注×："/>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92">
    <w:name w:val="标准文件_正文英文表标题"/>
    <w:next w:val="51"/>
    <w:uiPriority w:val="0"/>
    <w:pPr>
      <w:numPr>
        <w:ilvl w:val="0"/>
        <w:numId w:val="24"/>
      </w:numPr>
      <w:jc w:val="center"/>
    </w:pPr>
    <w:rPr>
      <w:rFonts w:ascii="黑体" w:hAnsi="Times New Roman" w:eastAsia="黑体" w:cs="Times New Roman"/>
      <w:sz w:val="21"/>
      <w:lang w:val="en-US" w:eastAsia="zh-CN" w:bidi="ar-SA"/>
    </w:rPr>
  </w:style>
  <w:style w:type="paragraph" w:customStyle="1" w:styleId="193">
    <w:name w:val="标准文件_术语条四"/>
    <w:basedOn w:val="170"/>
    <w:next w:val="51"/>
    <w:qFormat/>
    <w:uiPriority w:val="0"/>
    <w:rPr>
      <w:rFonts w:ascii="黑体" w:hAnsi="黑体" w:eastAsia="黑体" w:cs="黑体"/>
    </w:rPr>
  </w:style>
  <w:style w:type="paragraph" w:customStyle="1" w:styleId="194">
    <w:name w:val="标准文件_引言五级无标题"/>
    <w:basedOn w:val="195"/>
    <w:next w:val="51"/>
    <w:qFormat/>
    <w:uiPriority w:val="0"/>
    <w:pPr>
      <w:spacing w:before="0" w:beforeLines="0" w:after="0" w:afterLines="0" w:line="276" w:lineRule="auto"/>
    </w:pPr>
    <w:rPr>
      <w:rFonts w:ascii="宋体" w:eastAsia="宋体"/>
    </w:rPr>
  </w:style>
  <w:style w:type="paragraph" w:customStyle="1" w:styleId="195">
    <w:name w:val="标准文件_引言五级条标题"/>
    <w:basedOn w:val="51"/>
    <w:next w:val="51"/>
    <w:qFormat/>
    <w:uiPriority w:val="0"/>
    <w:pPr>
      <w:numPr>
        <w:ilvl w:val="5"/>
        <w:numId w:val="2"/>
      </w:numPr>
      <w:spacing w:before="50" w:beforeLines="50" w:after="50" w:afterLines="50"/>
      <w:ind w:firstLineChars="0"/>
    </w:pPr>
    <w:rPr>
      <w:rFonts w:ascii="黑体" w:eastAsia="黑体"/>
    </w:rPr>
  </w:style>
  <w:style w:type="paragraph" w:customStyle="1" w:styleId="196">
    <w:name w:val="标准文件_方框数字列项"/>
    <w:basedOn w:val="51"/>
    <w:uiPriority w:val="0"/>
    <w:pPr>
      <w:numPr>
        <w:ilvl w:val="0"/>
        <w:numId w:val="25"/>
      </w:numPr>
      <w:ind w:firstLine="0" w:firstLineChars="0"/>
    </w:pPr>
  </w:style>
  <w:style w:type="paragraph" w:customStyle="1" w:styleId="197">
    <w:name w:val="标准文件_二级项"/>
    <w:uiPriority w:val="0"/>
    <w:rPr>
      <w:rFonts w:ascii="宋体" w:hAnsi="Times New Roman" w:eastAsia="宋体" w:cs="Times New Roman"/>
      <w:sz w:val="21"/>
      <w:lang w:val="en-US" w:eastAsia="zh-CN" w:bidi="ar-SA"/>
    </w:rPr>
  </w:style>
  <w:style w:type="paragraph" w:customStyle="1" w:styleId="198">
    <w:name w:val="标准文件_标准部门"/>
    <w:basedOn w:val="1"/>
    <w:uiPriority w:val="0"/>
    <w:pPr>
      <w:jc w:val="center"/>
    </w:pPr>
    <w:rPr>
      <w:rFonts w:ascii="黑体" w:eastAsia="黑体"/>
      <w:kern w:val="0"/>
      <w:sz w:val="44"/>
    </w:rPr>
  </w:style>
  <w:style w:type="paragraph" w:customStyle="1" w:styleId="199">
    <w:name w:val="标准文件_附录公式"/>
    <w:basedOn w:val="162"/>
    <w:next w:val="162"/>
    <w:uiPriority w:val="0"/>
    <w:pPr>
      <w:tabs>
        <w:tab w:val="center" w:pos="4678"/>
        <w:tab w:val="right" w:leader="middleDot" w:pos="9356"/>
      </w:tabs>
      <w:spacing w:line="240" w:lineRule="auto"/>
      <w:ind w:right="-51" w:firstLine="0" w:firstLineChars="0"/>
    </w:pPr>
    <w:rPr>
      <w:rFonts w:ascii="宋体" w:hAnsi="宋体"/>
    </w:rPr>
  </w:style>
  <w:style w:type="paragraph" w:customStyle="1" w:styleId="200">
    <w:name w:val="图表脚注说明"/>
    <w:basedOn w:val="1"/>
    <w:next w:val="51"/>
    <w:uiPriority w:val="0"/>
    <w:pPr>
      <w:numPr>
        <w:ilvl w:val="0"/>
        <w:numId w:val="26"/>
      </w:numPr>
      <w:adjustRightInd/>
      <w:spacing w:line="240" w:lineRule="auto"/>
      <w:ind w:left="783"/>
    </w:pPr>
    <w:rPr>
      <w:rFonts w:ascii="宋体" w:hAnsi="Times New Roman"/>
      <w:sz w:val="18"/>
      <w:szCs w:val="18"/>
    </w:rPr>
  </w:style>
  <w:style w:type="paragraph" w:customStyle="1" w:styleId="201">
    <w:name w:val="标准文件_表格"/>
    <w:basedOn w:val="51"/>
    <w:qFormat/>
    <w:uiPriority w:val="0"/>
    <w:pPr>
      <w:ind w:firstLine="0" w:firstLineChars="0"/>
      <w:jc w:val="center"/>
    </w:pPr>
    <w:rPr>
      <w:sz w:val="18"/>
    </w:rPr>
  </w:style>
  <w:style w:type="paragraph" w:customStyle="1" w:styleId="202">
    <w:name w:val="标准文件_封面密级"/>
    <w:basedOn w:val="1"/>
    <w:uiPriority w:val="0"/>
    <w:rPr>
      <w:rFonts w:eastAsia="黑体"/>
      <w:sz w:val="32"/>
    </w:rPr>
  </w:style>
  <w:style w:type="paragraph" w:customStyle="1" w:styleId="203">
    <w:name w:val="标准文件_大写罗马数字编号列项"/>
    <w:basedOn w:val="51"/>
    <w:uiPriority w:val="0"/>
    <w:pPr>
      <w:numPr>
        <w:ilvl w:val="0"/>
        <w:numId w:val="27"/>
      </w:numPr>
      <w:ind w:firstLine="0" w:firstLineChars="0"/>
    </w:pPr>
    <w:rPr>
      <w:rFonts w:ascii="Times New Roman" w:cs="Arial"/>
      <w:szCs w:val="28"/>
    </w:rPr>
  </w:style>
  <w:style w:type="paragraph" w:customStyle="1" w:styleId="204">
    <w:name w:val="标准文件_参考文献条目"/>
    <w:uiPriority w:val="0"/>
    <w:pPr>
      <w:numPr>
        <w:ilvl w:val="0"/>
        <w:numId w:val="28"/>
      </w:numPr>
    </w:pPr>
    <w:rPr>
      <w:rFonts w:ascii="宋体" w:hAnsi="Times New Roman" w:eastAsia="宋体" w:cs="Times New Roman"/>
      <w:lang w:val="en-US" w:eastAsia="zh-CN" w:bidi="ar-SA"/>
    </w:rPr>
  </w:style>
  <w:style w:type="paragraph" w:customStyle="1" w:styleId="205">
    <w:name w:val="标准文件_版本"/>
    <w:basedOn w:val="162"/>
    <w:uiPriority w:val="0"/>
    <w:pPr>
      <w:adjustRightInd/>
      <w:snapToGrid/>
      <w:ind w:firstLine="0" w:firstLineChars="0"/>
    </w:pPr>
    <w:rPr>
      <w:rFonts w:ascii="宋体" w:hAnsi="宋体"/>
      <w:kern w:val="2"/>
    </w:rPr>
  </w:style>
  <w:style w:type="paragraph" w:customStyle="1" w:styleId="206">
    <w:name w:val="标准文件_引言三级无标题"/>
    <w:basedOn w:val="150"/>
    <w:next w:val="51"/>
    <w:qFormat/>
    <w:uiPriority w:val="0"/>
    <w:pPr>
      <w:spacing w:before="0" w:beforeLines="0" w:after="0" w:afterLines="0" w:line="276" w:lineRule="auto"/>
    </w:pPr>
    <w:rPr>
      <w:rFonts w:ascii="宋体" w:eastAsia="宋体"/>
    </w:rPr>
  </w:style>
  <w:style w:type="paragraph" w:customStyle="1" w:styleId="207">
    <w:name w:val="标准文件_附录标题"/>
    <w:basedOn w:val="144"/>
    <w:qFormat/>
    <w:uiPriority w:val="0"/>
    <w:pPr>
      <w:numPr>
        <w:ilvl w:val="0"/>
        <w:numId w:val="0"/>
      </w:numPr>
      <w:spacing w:after="280"/>
      <w:outlineLvl w:val="9"/>
    </w:pPr>
  </w:style>
  <w:style w:type="paragraph" w:customStyle="1" w:styleId="208">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209">
    <w:name w:val="标准文件_正文英文图标题"/>
    <w:next w:val="51"/>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0">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211">
    <w:name w:val="标准文件_注X后"/>
    <w:basedOn w:val="51"/>
    <w:qFormat/>
    <w:uiPriority w:val="0"/>
    <w:pPr>
      <w:ind w:left="811" w:firstLine="0" w:firstLineChars="0"/>
    </w:pPr>
    <w:rPr>
      <w:sz w:val="18"/>
    </w:rPr>
  </w:style>
  <w:style w:type="paragraph" w:customStyle="1" w:styleId="21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3">
    <w:name w:val="目录 21"/>
    <w:basedOn w:val="1"/>
    <w:next w:val="1"/>
    <w:semiHidden/>
    <w:qFormat/>
    <w:uiPriority w:val="0"/>
    <w:pPr>
      <w:adjustRightInd/>
      <w:spacing w:line="240" w:lineRule="auto"/>
      <w:jc w:val="left"/>
    </w:pPr>
    <w:rPr>
      <w:bCs/>
      <w:iCs/>
    </w:rPr>
  </w:style>
  <w:style w:type="paragraph" w:customStyle="1" w:styleId="214">
    <w:name w:val="标准文件_附录前"/>
    <w:next w:val="5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5">
    <w:name w:val="其他发布部门"/>
    <w:basedOn w:val="183"/>
    <w:qFormat/>
    <w:uiPriority w:val="0"/>
    <w:pPr>
      <w:spacing w:line="0" w:lineRule="atLeast"/>
    </w:pPr>
    <w:rPr>
      <w:rFonts w:ascii="黑体" w:eastAsia="黑体"/>
      <w:b w:val="0"/>
    </w:rPr>
  </w:style>
  <w:style w:type="paragraph" w:customStyle="1" w:styleId="2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7">
    <w:name w:val="标准文件_封面标准名称"/>
    <w:basedOn w:val="1"/>
    <w:qFormat/>
    <w:uiPriority w:val="0"/>
    <w:pPr>
      <w:spacing w:line="240" w:lineRule="auto"/>
      <w:jc w:val="center"/>
    </w:pPr>
    <w:rPr>
      <w:rFonts w:ascii="黑体" w:eastAsia="黑体"/>
      <w:kern w:val="0"/>
      <w:sz w:val="52"/>
    </w:rPr>
  </w:style>
  <w:style w:type="paragraph" w:customStyle="1" w:styleId="218">
    <w:name w:val="标准文件_附录四级无标题"/>
    <w:basedOn w:val="126"/>
    <w:qFormat/>
    <w:uiPriority w:val="0"/>
    <w:pPr>
      <w:spacing w:before="0" w:beforeLines="0" w:after="0" w:afterLines="0" w:line="276" w:lineRule="auto"/>
      <w:outlineLvl w:val="9"/>
    </w:pPr>
    <w:rPr>
      <w:rFonts w:ascii="宋体" w:eastAsia="宋体"/>
    </w:rPr>
  </w:style>
  <w:style w:type="paragraph" w:customStyle="1" w:styleId="219">
    <w:name w:val="标准文件_封面实施日期"/>
    <w:basedOn w:val="1"/>
    <w:qFormat/>
    <w:uiPriority w:val="0"/>
    <w:pPr>
      <w:spacing w:line="310" w:lineRule="exact"/>
      <w:jc w:val="right"/>
    </w:pPr>
    <w:rPr>
      <w:rFonts w:ascii="黑体" w:eastAsia="黑体"/>
      <w:sz w:val="28"/>
    </w:rPr>
  </w:style>
  <w:style w:type="paragraph" w:customStyle="1" w:styleId="220">
    <w:name w:val="标准文件_数字编号列项"/>
    <w:qFormat/>
    <w:uiPriority w:val="0"/>
    <w:pPr>
      <w:numPr>
        <w:ilvl w:val="0"/>
        <w:numId w:val="30"/>
      </w:numPr>
      <w:jc w:val="both"/>
    </w:pPr>
    <w:rPr>
      <w:rFonts w:ascii="宋体" w:hAnsi="宋体" w:eastAsia="宋体" w:cs="Times New Roman"/>
      <w:sz w:val="21"/>
      <w:lang w:val="en-US" w:eastAsia="zh-CN" w:bidi="ar-SA"/>
    </w:rPr>
  </w:style>
  <w:style w:type="paragraph" w:customStyle="1" w:styleId="221">
    <w:name w:val="四级无标题条"/>
    <w:basedOn w:val="1"/>
    <w:qFormat/>
    <w:uiPriority w:val="0"/>
    <w:pPr>
      <w:numPr>
        <w:ilvl w:val="5"/>
        <w:numId w:val="8"/>
      </w:numPr>
      <w:adjustRightInd/>
      <w:spacing w:line="240" w:lineRule="auto"/>
    </w:pPr>
    <w:rPr>
      <w:rFonts w:ascii="宋体" w:hAnsi="宋体"/>
      <w:szCs w:val="24"/>
    </w:rPr>
  </w:style>
  <w:style w:type="paragraph" w:customStyle="1" w:styleId="22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23">
    <w:name w:val="标准文件_脚注内容"/>
    <w:basedOn w:val="51"/>
    <w:qFormat/>
    <w:uiPriority w:val="0"/>
    <w:pPr>
      <w:ind w:left="400" w:leftChars="200" w:hanging="200" w:hangingChars="200"/>
    </w:pPr>
    <w:rPr>
      <w:sz w:val="15"/>
    </w:rPr>
  </w:style>
  <w:style w:type="paragraph" w:customStyle="1" w:styleId="224">
    <w:name w:val="标准文件_引言一级无标题"/>
    <w:basedOn w:val="163"/>
    <w:next w:val="51"/>
    <w:qFormat/>
    <w:uiPriority w:val="0"/>
    <w:pPr>
      <w:spacing w:before="0" w:beforeLines="0" w:after="0" w:afterLines="0" w:line="276" w:lineRule="auto"/>
    </w:pPr>
    <w:rPr>
      <w:rFonts w:ascii="宋体" w:eastAsia="宋体"/>
    </w:rPr>
  </w:style>
  <w:style w:type="paragraph" w:customStyle="1" w:styleId="225">
    <w:name w:val="标准文件_表格续"/>
    <w:basedOn w:val="51"/>
    <w:next w:val="51"/>
    <w:qFormat/>
    <w:uiPriority w:val="0"/>
    <w:pPr>
      <w:jc w:val="center"/>
    </w:pPr>
    <w:rPr>
      <w:rFonts w:ascii="黑体" w:hAnsi="黑体" w:eastAsia="黑体"/>
    </w:rPr>
  </w:style>
  <w:style w:type="paragraph" w:customStyle="1" w:styleId="226">
    <w:name w:val="标准文件_提示"/>
    <w:basedOn w:val="51"/>
    <w:next w:val="51"/>
    <w:qFormat/>
    <w:uiPriority w:val="0"/>
    <w:pPr>
      <w:ind w:firstLine="420"/>
    </w:pPr>
    <w:rPr>
      <w:rFonts w:ascii="黑体" w:eastAsia="黑体"/>
    </w:rPr>
  </w:style>
  <w:style w:type="paragraph" w:customStyle="1" w:styleId="227">
    <w:name w:val="标准文件_二级项2"/>
    <w:basedOn w:val="51"/>
    <w:qFormat/>
    <w:uiPriority w:val="0"/>
    <w:pPr>
      <w:numPr>
        <w:ilvl w:val="1"/>
        <w:numId w:val="14"/>
      </w:numPr>
      <w:ind w:left="1271" w:hanging="420" w:firstLineChars="0"/>
    </w:pPr>
  </w:style>
  <w:style w:type="paragraph" w:customStyle="1" w:styleId="228">
    <w:name w:val="标准文件_图表脚注"/>
    <w:basedOn w:val="1"/>
    <w:next w:val="51"/>
    <w:qFormat/>
    <w:uiPriority w:val="0"/>
    <w:pPr>
      <w:numPr>
        <w:ilvl w:val="0"/>
        <w:numId w:val="31"/>
      </w:numPr>
      <w:spacing w:line="240" w:lineRule="auto"/>
      <w:jc w:val="left"/>
    </w:pPr>
    <w:rPr>
      <w:rFonts w:ascii="宋体" w:hAnsi="宋体"/>
      <w:sz w:val="18"/>
    </w:rPr>
  </w:style>
  <w:style w:type="paragraph" w:customStyle="1" w:styleId="229">
    <w:name w:val="五级无标题条"/>
    <w:basedOn w:val="1"/>
    <w:qFormat/>
    <w:uiPriority w:val="0"/>
    <w:pPr>
      <w:numPr>
        <w:ilvl w:val="6"/>
        <w:numId w:val="8"/>
      </w:numPr>
      <w:adjustRightInd/>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Pages>7</Pages>
  <Words>212</Words>
  <Characters>325</Characters>
  <Lines>4</Lines>
  <Paragraphs>1</Paragraphs>
  <TotalTime>1</TotalTime>
  <ScaleCrop>false</ScaleCrop>
  <LinksUpToDate>false</LinksUpToDate>
  <CharactersWithSpaces>390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2025-02-24T06:54:00Z</dcterms:created>
  <dc:creator>噜啦啦</dc:creator>
  <dc:description>&lt;config cover="true" show_menu="true" version="1.0.0" doctype="SDKXY"&gt;_x000d_
&lt;/config&gt;</dc:description>
  <cp:lastModifiedBy>噜啦啦</cp:lastModifiedBy>
  <dcterms:modified xsi:type="dcterms:W3CDTF">2025-02-25T04:09:04Z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C97085EFCF914F7185E8C57A2C0A3B64_11</vt:lpwstr>
  </property>
  <property fmtid="{D5CDD505-2E9C-101B-9397-08002B2CF9AE}" pid="16" name="KSOTemplateDocerSaveRecord">
    <vt:lpwstr>eyJoZGlkIjoiNDc4MjE5NDA4NWE0NjNjNDM5MmFmYThhYmEyOGFiOGQiLCJ1c2VySWQiOiIzMjI0OTc3OTYifQ==</vt:lpwstr>
  </property>
</Properties>
</file>